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887845755"/>
        <w:docPartObj>
          <w:docPartGallery w:val="Cover Pages"/>
          <w:docPartUnique/>
        </w:docPartObj>
      </w:sdtPr>
      <w:sdtContent>
        <w:p w:rsidR="00940B5A" w:rsidRDefault="00940B5A">
          <w:r>
            <w:rPr>
              <w:noProof/>
            </w:rPr>
            <mc:AlternateContent>
              <mc:Choice Requires="wps">
                <w:drawing>
                  <wp:anchor distT="0" distB="0" distL="114300" distR="114300" simplePos="0" relativeHeight="251659264" behindDoc="0" locked="0" layoutInCell="1" allowOverlap="1" wp14:anchorId="0DB242A0" wp14:editId="0AB2A4D5">
                    <wp:simplePos x="0" y="0"/>
                    <wp:positionH relativeFrom="page">
                      <wp:posOffset>3496310</wp:posOffset>
                    </wp:positionH>
                    <wp:positionV relativeFrom="page">
                      <wp:posOffset>565785</wp:posOffset>
                    </wp:positionV>
                    <wp:extent cx="3108960" cy="7040880"/>
                    <wp:effectExtent l="0" t="0" r="0" b="0"/>
                    <wp:wrapNone/>
                    <wp:docPr id="468" name="Rectangle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2CB378F8" id="Rectangle 468" o:spid="_x0000_s1026" style="position:absolute;margin-left:275.3pt;margin-top:44.55pt;width:244.8pt;height:554.4pt;z-index:251659264;visibility:visible;mso-wrap-style:square;mso-width-percent:400;mso-height-percent:700;mso-wrap-distance-left:9pt;mso-wrap-distance-top:0;mso-wrap-distance-right:9pt;mso-wrap-distance-bottom:0;mso-position-horizontal:absolute;mso-position-horizontal-relative:page;mso-position-vertical:absolute;mso-position-vertical-relative:page;mso-width-percent:400;mso-height-percent:7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" fillcolor="white [3212]" strokecolor="#747070 [1614]" strokeweight="1.25pt">
                    <w10:wrap anchorx="page" anchory="page"/>
                  </v:rect>
                </w:pict>
              </mc:Fallback>
            </mc:AlternateContent>
          </w:r>
          <w:r>
            <w:rPr>
              <w:noProof/>
            </w:rPr>
            <mc:AlternateContent>
              <mc:Choice Requires="wps">
                <w:drawing>
                  <wp:anchor distT="0" distB="0" distL="114300" distR="114300" simplePos="0" relativeHeight="251661312" behindDoc="0" locked="0" layoutInCell="1" allowOverlap="1" wp14:anchorId="06C8B99F" wp14:editId="5D85B0B2">
                    <wp:simplePos x="0" y="0"/>
                    <wp:positionH relativeFrom="page">
                      <wp:posOffset>3602990</wp:posOffset>
                    </wp:positionH>
                    <wp:positionV relativeFrom="page">
                      <wp:posOffset>529590</wp:posOffset>
                    </wp:positionV>
                    <wp:extent cx="2797810" cy="247523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noProof/>
                                    <w:color w:val="5B9BD5"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Content>
                                  <w:p w:rsidR="007D1700" w:rsidRDefault="007D1700">
                                    <w:pPr>
                                      <w:spacing w:line="240" w:lineRule="auto"/>
                                      <w:rPr>
                                        <w:rFonts w:asciiTheme="majorHAnsi" w:eastAsiaTheme="majorEastAsia" w:hAnsiTheme="majorHAnsi" w:cstheme="majorBidi"/>
                                        <w:noProof/>
                                        <w:color w:val="5B9BD5" w:themeColor="accent1"/>
                                        <w:sz w:val="72"/>
                                        <w:szCs w:val="144"/>
                                      </w:rPr>
                                    </w:pPr>
                                    <w:r>
                                      <w:rPr>
                                        <w:rFonts w:asciiTheme="majorHAnsi" w:eastAsiaTheme="majorEastAsia" w:hAnsiTheme="majorHAnsi" w:cstheme="majorBidi"/>
                                        <w:noProof/>
                                        <w:color w:val="5B9BD5" w:themeColor="accent1"/>
                                        <w:sz w:val="72"/>
                                        <w:szCs w:val="72"/>
                                      </w:rPr>
                                      <w:t>100% Report  Submittal</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p w:rsidR="007D1700" w:rsidRDefault="007D1700">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Peach Springs Overpass</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type w14:anchorId="06C8B99F" id="_x0000_t202" coordsize="21600,21600" o:spt="202" path="m,l,21600r21600,l21600,xe">
                    <v:stroke joinstyle="miter"/>
                    <v:path gradientshapeok="t" o:connecttype="rect"/>
                  </v:shapetype>
                  <v:shape id="Text Box 470" o:spid="_x0000_s1026" type="#_x0000_t202" style="position:absolute;margin-left:283.7pt;margin-top:41.7pt;width:220.3pt;height:194.9pt;z-index:251661312;visibility:visible;mso-wrap-style:square;mso-width-percent:360;mso-height-percent:280;mso-wrap-distance-left:9pt;mso-wrap-distance-top:0;mso-wrap-distance-right:9pt;mso-wrap-distance-bottom:0;mso-position-horizontal:absolute;mso-position-horizontal-relative:page;mso-position-vertical:absolute;mso-position-vertical-relative:page;mso-width-percent:36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" filled="f" stroked="f" strokeweight=".5pt">
                    <v:textbox style="mso-fit-shape-to-text:t">
                      <w:txbxContent>
                        <w:sdt>
                          <w:sdtPr>
                            <w:rPr>
                              <w:rFonts w:asciiTheme="majorHAnsi" w:eastAsiaTheme="majorEastAsia" w:hAnsiTheme="majorHAnsi" w:cstheme="majorBidi"/>
                              <w:noProof/>
                              <w:color w:val="5B9BD5"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Content>
                            <w:p w:rsidR="007D1700" w:rsidRDefault="007D1700">
                              <w:pPr>
                                <w:spacing w:line="240" w:lineRule="auto"/>
                                <w:rPr>
                                  <w:rFonts w:asciiTheme="majorHAnsi" w:eastAsiaTheme="majorEastAsia" w:hAnsiTheme="majorHAnsi" w:cstheme="majorBidi"/>
                                  <w:noProof/>
                                  <w:color w:val="5B9BD5" w:themeColor="accent1"/>
                                  <w:sz w:val="72"/>
                                  <w:szCs w:val="144"/>
                                </w:rPr>
                              </w:pPr>
                              <w:r>
                                <w:rPr>
                                  <w:rFonts w:asciiTheme="majorHAnsi" w:eastAsiaTheme="majorEastAsia" w:hAnsiTheme="majorHAnsi" w:cstheme="majorBidi"/>
                                  <w:noProof/>
                                  <w:color w:val="5B9BD5" w:themeColor="accent1"/>
                                  <w:sz w:val="72"/>
                                  <w:szCs w:val="72"/>
                                </w:rPr>
                                <w:t>100% Report  Submittal</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p w:rsidR="007D1700" w:rsidRDefault="007D1700">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Peach Springs Overpass</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663360" behindDoc="1" locked="0" layoutInCell="1" allowOverlap="1" wp14:anchorId="6CD895BF" wp14:editId="4BF5AE9B">
                    <wp:simplePos x="0" y="0"/>
                    <wp:positionH relativeFrom="page">
                      <wp:align>center</wp:align>
                    </wp:positionH>
                    <wp:positionV relativeFrom="page">
                      <wp:align>center</wp:align>
                    </wp:positionV>
                    <wp:extent cx="7383780" cy="9555480"/>
                    <wp:effectExtent l="0" t="0" r="7620" b="762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7D1700" w:rsidRDefault="007D170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6CD895BF" id="Rectangle 466" o:spid="_x0000_s1027" style="position:absolute;margin-left:0;margin-top:0;width:581.4pt;height:752.4pt;z-index:-25165312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" fillcolor="#deeaf6 [660]" stroked="f" strokeweight="1pt">
                    <v:fill color2="#9cc2e5 [1940]" rotate="t" focus="100%" type="gradient">
                      <o:fill v:ext="view" type="gradientUnscaled"/>
                    </v:fill>
                    <v:path arrowok="t"/>
                    <v:textbox inset="21.6pt,,21.6pt">
                      <w:txbxContent>
                        <w:p w:rsidR="007D1700" w:rsidRDefault="007D1700"/>
                      </w:txbxContent>
                    </v:textbox>
                    <w10:wrap anchorx="page" anchory="page"/>
                  </v:rect>
                </w:pict>
              </mc:Fallback>
            </mc:AlternateContent>
          </w:r>
          <w:r>
            <w:rPr>
              <w:noProof/>
            </w:rPr>
            <mc:AlternateContent>
              <mc:Choice Requires="wps">
                <w:drawing>
                  <wp:anchor distT="0" distB="0" distL="114300" distR="114300" simplePos="0" relativeHeight="251662336" behindDoc="0" locked="0" layoutInCell="1" allowOverlap="1" wp14:anchorId="19108E0D" wp14:editId="2B264484">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69000</wp14:pctPosVOffset>
                        </wp:positionV>
                      </mc:Choice>
                      <mc:Fallback>
                        <wp:positionV relativeFrom="page">
                          <wp:posOffset>6939915</wp:posOffset>
                        </wp:positionV>
                      </mc:Fallback>
                    </mc:AlternateContent>
                    <wp:extent cx="2875915" cy="118745"/>
                    <wp:effectExtent l="0" t="0" r="0" b="0"/>
                    <wp:wrapNone/>
                    <wp:docPr id="469" name="Rectangle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222C9B1B" id="Rectangle 469" o:spid="_x0000_s1026" style="position:absolute;margin-left:0;margin-top:0;width:226.45pt;height:9.35pt;z-index:251662336;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" fillcolor="#5b9bd5 [3204]" stroked="f" strokeweight="1pt">
                    <w10:wrap anchorx="page" anchory="page"/>
                  </v:rect>
                </w:pict>
              </mc:Fallback>
            </mc:AlternateContent>
          </w:r>
        </w:p>
        <w:p w:rsidR="00940B5A" w:rsidRDefault="00940B5A">
          <w:r>
            <w:rPr>
              <w:noProof/>
            </w:rPr>
            <mc:AlternateContent>
              <mc:Choice Requires="wps">
                <w:drawing>
                  <wp:anchor distT="0" distB="0" distL="114300" distR="114300" simplePos="0" relativeHeight="251664384" behindDoc="0" locked="0" layoutInCell="1" allowOverlap="1" wp14:anchorId="5D7FA8D5" wp14:editId="057CEC78">
                    <wp:simplePos x="0" y="0"/>
                    <wp:positionH relativeFrom="page">
                      <wp:posOffset>3552825</wp:posOffset>
                    </wp:positionH>
                    <wp:positionV relativeFrom="page">
                      <wp:posOffset>4886325</wp:posOffset>
                    </wp:positionV>
                    <wp:extent cx="2797810" cy="268605"/>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rsidR="007D1700" w:rsidRPr="00940B5A" w:rsidRDefault="007D1700">
                                <w:pPr>
                                  <w:pStyle w:val="NoSpacing"/>
                                  <w:rPr>
                                    <w:rFonts w:ascii="Times New Roman" w:hAnsi="Times New Roman" w:cs="Times New Roman"/>
                                    <w:noProof/>
                                    <w:color w:val="44546A" w:themeColor="text2"/>
                                    <w:sz w:val="36"/>
                                  </w:rPr>
                                </w:pPr>
                                <w:r>
                                  <w:rPr>
                                    <w:rFonts w:ascii="Times New Roman" w:hAnsi="Times New Roman" w:cs="Times New Roman"/>
                                    <w:noProof/>
                                    <w:color w:val="44546A" w:themeColor="text2"/>
                                    <w:sz w:val="36"/>
                                  </w:rPr>
                                  <w:t>Flag-Tech Engineering Inc.</w:t>
                                </w:r>
                              </w:p>
                              <w:p w:rsidR="007D1700" w:rsidRDefault="007D1700">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Content>
                                    <w:r>
                                      <w:rPr>
                                        <w:noProof/>
                                        <w:color w:val="44546A" w:themeColor="text2"/>
                                      </w:rPr>
                                      <w:t>Jonathan Melendez</w:t>
                                    </w:r>
                                  </w:sdtContent>
                                </w:sdt>
                              </w:p>
                              <w:p w:rsidR="007D1700" w:rsidRDefault="007D1700">
                                <w:pPr>
                                  <w:pStyle w:val="NoSpacing"/>
                                  <w:rPr>
                                    <w:noProof/>
                                    <w:color w:val="44546A" w:themeColor="text2"/>
                                  </w:rPr>
                                </w:pPr>
                                <w:r>
                                  <w:rPr>
                                    <w:noProof/>
                                    <w:color w:val="44546A" w:themeColor="text2"/>
                                  </w:rPr>
                                  <w:t>Breanna Smith</w:t>
                                </w:r>
                              </w:p>
                              <w:p w:rsidR="007D1700" w:rsidRDefault="007D1700" w:rsidP="008B708A">
                                <w:pPr>
                                  <w:pStyle w:val="NoSpacing"/>
                                  <w:rPr>
                                    <w:noProof/>
                                    <w:color w:val="44546A" w:themeColor="text2"/>
                                  </w:rPr>
                                </w:pPr>
                                <w:r>
                                  <w:rPr>
                                    <w:noProof/>
                                    <w:color w:val="44546A" w:themeColor="text2"/>
                                  </w:rPr>
                                  <w:t>Yiyang Chen</w:t>
                                </w:r>
                              </w:p>
                              <w:p w:rsidR="007D1700" w:rsidRDefault="007D1700">
                                <w:pPr>
                                  <w:pStyle w:val="NoSpacing"/>
                                  <w:rPr>
                                    <w:noProof/>
                                    <w:color w:val="44546A" w:themeColor="text2"/>
                                  </w:rPr>
                                </w:pPr>
                                <w:r>
                                  <w:rPr>
                                    <w:noProof/>
                                    <w:color w:val="44546A" w:themeColor="text2"/>
                                  </w:rPr>
                                  <w:t>Verneon Reed</w:t>
                                </w:r>
                              </w:p>
                              <w:p w:rsidR="007D1700" w:rsidRDefault="007D1700">
                                <w:pPr>
                                  <w:pStyle w:val="NoSpacing"/>
                                  <w:rPr>
                                    <w:noProof/>
                                    <w:color w:val="44546A" w:themeColor="text2"/>
                                  </w:rPr>
                                </w:pPr>
                                <w:r>
                                  <w:rPr>
                                    <w:noProof/>
                                    <w:color w:val="44546A" w:themeColor="text2"/>
                                  </w:rPr>
                                  <w:t>Meshal Alotaiby</w:t>
                                </w:r>
                              </w:p>
                              <w:p w:rsidR="007D1700" w:rsidRDefault="007D1700">
                                <w:pPr>
                                  <w:pStyle w:val="NoSpacing"/>
                                  <w:rPr>
                                    <w:noProof/>
                                    <w:color w:val="44546A" w:themeColor="text2"/>
                                  </w:rPr>
                                </w:pPr>
                                <w:r>
                                  <w:rPr>
                                    <w:noProof/>
                                    <w:color w:val="44546A" w:themeColor="text2"/>
                                  </w:rPr>
                                  <w:t>Yuliang Wang</w:t>
                                </w:r>
                              </w:p>
                              <w:p w:rsidR="007D1700" w:rsidRDefault="007D1700">
                                <w:pPr>
                                  <w:pStyle w:val="NoSpacing"/>
                                  <w:rPr>
                                    <w:noProof/>
                                    <w:color w:val="44546A" w:themeColor="text2"/>
                                  </w:rPr>
                                </w:pPr>
                                <w:r>
                                  <w:rPr>
                                    <w:noProof/>
                                    <w:color w:val="44546A" w:themeColor="text2"/>
                                  </w:rPr>
                                  <w:t>Alex Goodman</w:t>
                                </w:r>
                              </w:p>
                              <w:p w:rsidR="007D1700" w:rsidRDefault="007D1700">
                                <w:pPr>
                                  <w:pStyle w:val="NoSpacing"/>
                                  <w:rPr>
                                    <w:noProof/>
                                    <w:color w:val="44546A" w:themeColor="text2"/>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 w14:anchorId="5D7FA8D5" id="Text Box 465" o:spid="_x0000_s1028" type="#_x0000_t202" style="position:absolute;margin-left:279.75pt;margin-top:384.75pt;width:220.3pt;height:21.15pt;z-index:251664384;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" filled="f" stroked="f" strokeweight=".5pt">
                    <v:textbox style="mso-fit-shape-to-text:t">
                      <w:txbxContent>
                        <w:p w:rsidR="007D1700" w:rsidRPr="00940B5A" w:rsidRDefault="007D1700">
                          <w:pPr>
                            <w:pStyle w:val="NoSpacing"/>
                            <w:rPr>
                              <w:rFonts w:ascii="Times New Roman" w:hAnsi="Times New Roman" w:cs="Times New Roman"/>
                              <w:noProof/>
                              <w:color w:val="44546A" w:themeColor="text2"/>
                              <w:sz w:val="36"/>
                            </w:rPr>
                          </w:pPr>
                          <w:r>
                            <w:rPr>
                              <w:rFonts w:ascii="Times New Roman" w:hAnsi="Times New Roman" w:cs="Times New Roman"/>
                              <w:noProof/>
                              <w:color w:val="44546A" w:themeColor="text2"/>
                              <w:sz w:val="36"/>
                            </w:rPr>
                            <w:t>Flag-Tech Engineering Inc.</w:t>
                          </w:r>
                        </w:p>
                        <w:p w:rsidR="007D1700" w:rsidRDefault="007D1700">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Content>
                              <w:r>
                                <w:rPr>
                                  <w:noProof/>
                                  <w:color w:val="44546A" w:themeColor="text2"/>
                                </w:rPr>
                                <w:t>Jonathan Melendez</w:t>
                              </w:r>
                            </w:sdtContent>
                          </w:sdt>
                        </w:p>
                        <w:p w:rsidR="007D1700" w:rsidRDefault="007D1700">
                          <w:pPr>
                            <w:pStyle w:val="NoSpacing"/>
                            <w:rPr>
                              <w:noProof/>
                              <w:color w:val="44546A" w:themeColor="text2"/>
                            </w:rPr>
                          </w:pPr>
                          <w:r>
                            <w:rPr>
                              <w:noProof/>
                              <w:color w:val="44546A" w:themeColor="text2"/>
                            </w:rPr>
                            <w:t>Breanna Smith</w:t>
                          </w:r>
                        </w:p>
                        <w:p w:rsidR="007D1700" w:rsidRDefault="007D1700" w:rsidP="008B708A">
                          <w:pPr>
                            <w:pStyle w:val="NoSpacing"/>
                            <w:rPr>
                              <w:noProof/>
                              <w:color w:val="44546A" w:themeColor="text2"/>
                            </w:rPr>
                          </w:pPr>
                          <w:r>
                            <w:rPr>
                              <w:noProof/>
                              <w:color w:val="44546A" w:themeColor="text2"/>
                            </w:rPr>
                            <w:t>Yiyang Chen</w:t>
                          </w:r>
                        </w:p>
                        <w:p w:rsidR="007D1700" w:rsidRDefault="007D1700">
                          <w:pPr>
                            <w:pStyle w:val="NoSpacing"/>
                            <w:rPr>
                              <w:noProof/>
                              <w:color w:val="44546A" w:themeColor="text2"/>
                            </w:rPr>
                          </w:pPr>
                          <w:r>
                            <w:rPr>
                              <w:noProof/>
                              <w:color w:val="44546A" w:themeColor="text2"/>
                            </w:rPr>
                            <w:t>Verneon Reed</w:t>
                          </w:r>
                        </w:p>
                        <w:p w:rsidR="007D1700" w:rsidRDefault="007D1700">
                          <w:pPr>
                            <w:pStyle w:val="NoSpacing"/>
                            <w:rPr>
                              <w:noProof/>
                              <w:color w:val="44546A" w:themeColor="text2"/>
                            </w:rPr>
                          </w:pPr>
                          <w:r>
                            <w:rPr>
                              <w:noProof/>
                              <w:color w:val="44546A" w:themeColor="text2"/>
                            </w:rPr>
                            <w:t>Meshal Alotaiby</w:t>
                          </w:r>
                        </w:p>
                        <w:p w:rsidR="007D1700" w:rsidRDefault="007D1700">
                          <w:pPr>
                            <w:pStyle w:val="NoSpacing"/>
                            <w:rPr>
                              <w:noProof/>
                              <w:color w:val="44546A" w:themeColor="text2"/>
                            </w:rPr>
                          </w:pPr>
                          <w:r>
                            <w:rPr>
                              <w:noProof/>
                              <w:color w:val="44546A" w:themeColor="text2"/>
                            </w:rPr>
                            <w:t>Yuliang Wang</w:t>
                          </w:r>
                        </w:p>
                        <w:p w:rsidR="007D1700" w:rsidRDefault="007D1700">
                          <w:pPr>
                            <w:pStyle w:val="NoSpacing"/>
                            <w:rPr>
                              <w:noProof/>
                              <w:color w:val="44546A" w:themeColor="text2"/>
                            </w:rPr>
                          </w:pPr>
                          <w:r>
                            <w:rPr>
                              <w:noProof/>
                              <w:color w:val="44546A" w:themeColor="text2"/>
                            </w:rPr>
                            <w:t>Alex Goodman</w:t>
                          </w:r>
                        </w:p>
                        <w:p w:rsidR="007D1700" w:rsidRDefault="007D1700">
                          <w:pPr>
                            <w:pStyle w:val="NoSpacing"/>
                            <w:rPr>
                              <w:noProof/>
                              <w:color w:val="44546A" w:themeColor="text2"/>
                            </w:rPr>
                          </w:pPr>
                        </w:p>
                      </w:txbxContent>
                    </v:textbox>
                    <w10:wrap type="square" anchorx="page" anchory="page"/>
                  </v:shape>
                </w:pict>
              </mc:Fallback>
            </mc:AlternateContent>
          </w:r>
          <w:r w:rsidR="00AB1BE8">
            <w:t>`</w:t>
          </w:r>
        </w:p>
      </w:sdtContent>
    </w:sdt>
    <w:p w:rsidR="001B6B79" w:rsidRDefault="001B6B79"/>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AB1BE8" w:rsidRDefault="00AB1BE8"/>
    <w:p w:rsidR="0078023F" w:rsidRDefault="0078023F" w:rsidP="00A871C5">
      <w:pPr>
        <w:pStyle w:val="Heading1"/>
        <w:rPr>
          <w:rFonts w:ascii="Arial" w:hAnsi="Arial" w:cs="Arial"/>
          <w:b/>
          <w:smallCaps/>
          <w:color w:val="auto"/>
          <w:sz w:val="28"/>
          <w:szCs w:val="28"/>
        </w:rPr>
      </w:pPr>
    </w:p>
    <w:p w:rsidR="0078023F" w:rsidRDefault="0078023F" w:rsidP="0078023F"/>
    <w:p w:rsidR="0078023F" w:rsidRPr="0078023F" w:rsidRDefault="0078023F" w:rsidP="0078023F"/>
    <w:p w:rsidR="00AB12AB" w:rsidRPr="00AB12AB" w:rsidRDefault="00AB12AB" w:rsidP="00DF640E">
      <w:pPr>
        <w:autoSpaceDE w:val="0"/>
        <w:autoSpaceDN w:val="0"/>
        <w:adjustRightInd w:val="0"/>
        <w:spacing w:after="0" w:line="240" w:lineRule="auto"/>
        <w:jc w:val="center"/>
        <w:rPr>
          <w:rFonts w:ascii="Times New Roman" w:hAnsi="Times New Roman" w:cs="Times New Roman"/>
          <w:color w:val="2E74B5" w:themeColor="accent1" w:themeShade="BF"/>
          <w:sz w:val="72"/>
          <w:szCs w:val="72"/>
        </w:rPr>
      </w:pPr>
      <w:r w:rsidRPr="00AB12AB">
        <w:rPr>
          <w:rFonts w:ascii="Times New Roman" w:hAnsi="Times New Roman" w:cs="Times New Roman"/>
          <w:color w:val="2E74B5" w:themeColor="accent1" w:themeShade="BF"/>
          <w:sz w:val="72"/>
          <w:szCs w:val="72"/>
        </w:rPr>
        <w:lastRenderedPageBreak/>
        <w:t>Flag-Tech Engineering Inc.</w:t>
      </w:r>
    </w:p>
    <w:p w:rsidR="00AB12AB" w:rsidRPr="00AB12AB" w:rsidRDefault="00AB12AB" w:rsidP="00DF640E">
      <w:pPr>
        <w:autoSpaceDE w:val="0"/>
        <w:autoSpaceDN w:val="0"/>
        <w:adjustRightInd w:val="0"/>
        <w:spacing w:after="0" w:line="240" w:lineRule="auto"/>
        <w:jc w:val="center"/>
        <w:rPr>
          <w:rFonts w:ascii="Times New Roman" w:hAnsi="Times New Roman" w:cs="Times New Roman"/>
          <w:color w:val="000000"/>
          <w:sz w:val="23"/>
          <w:szCs w:val="23"/>
        </w:rPr>
      </w:pPr>
      <w:r w:rsidRPr="00AB12AB">
        <w:rPr>
          <w:rFonts w:ascii="Times New Roman" w:hAnsi="Times New Roman" w:cs="Times New Roman"/>
          <w:color w:val="000000"/>
          <w:sz w:val="23"/>
          <w:szCs w:val="23"/>
        </w:rPr>
        <w:t xml:space="preserve">Civil Site Design </w:t>
      </w:r>
      <w:r w:rsidRPr="00AB12AB">
        <w:rPr>
          <w:rFonts w:ascii="Times New Roman" w:hAnsi="Times New Roman" w:cs="Times New Roman"/>
          <w:color w:val="000000"/>
          <w:sz w:val="16"/>
          <w:szCs w:val="16"/>
        </w:rPr>
        <w:t xml:space="preserve">█ </w:t>
      </w:r>
      <w:r w:rsidRPr="00AB12AB">
        <w:rPr>
          <w:rFonts w:ascii="Times New Roman" w:hAnsi="Times New Roman" w:cs="Times New Roman"/>
          <w:color w:val="000000"/>
          <w:sz w:val="23"/>
          <w:szCs w:val="23"/>
        </w:rPr>
        <w:t xml:space="preserve">Structural Analysis </w:t>
      </w:r>
      <w:r w:rsidRPr="00AB12AB">
        <w:rPr>
          <w:rFonts w:ascii="Times New Roman" w:hAnsi="Times New Roman" w:cs="Times New Roman"/>
          <w:color w:val="000000"/>
          <w:sz w:val="16"/>
          <w:szCs w:val="16"/>
        </w:rPr>
        <w:t xml:space="preserve">█ </w:t>
      </w:r>
      <w:r w:rsidRPr="00AB12AB">
        <w:rPr>
          <w:rFonts w:ascii="Times New Roman" w:hAnsi="Times New Roman" w:cs="Times New Roman"/>
          <w:color w:val="000000"/>
          <w:sz w:val="23"/>
          <w:szCs w:val="23"/>
        </w:rPr>
        <w:t>Construction Planning</w:t>
      </w:r>
    </w:p>
    <w:p w:rsidR="00AB12AB" w:rsidRPr="00AB12AB" w:rsidRDefault="00AB12AB" w:rsidP="00DF640E">
      <w:pPr>
        <w:autoSpaceDE w:val="0"/>
        <w:autoSpaceDN w:val="0"/>
        <w:adjustRightInd w:val="0"/>
        <w:spacing w:after="0" w:line="240" w:lineRule="auto"/>
        <w:jc w:val="center"/>
        <w:rPr>
          <w:rFonts w:ascii="Times New Roman" w:hAnsi="Times New Roman" w:cs="Times New Roman"/>
          <w:color w:val="000000"/>
          <w:sz w:val="23"/>
          <w:szCs w:val="23"/>
        </w:rPr>
      </w:pPr>
      <w:r w:rsidRPr="00AB12AB">
        <w:rPr>
          <w:rFonts w:ascii="Times New Roman" w:hAnsi="Times New Roman" w:cs="Times New Roman"/>
          <w:color w:val="000000"/>
          <w:sz w:val="23"/>
          <w:szCs w:val="23"/>
        </w:rPr>
        <w:t>240 W. Saunders Dr. #172</w:t>
      </w:r>
    </w:p>
    <w:p w:rsidR="00AB12AB" w:rsidRDefault="00AB12AB" w:rsidP="00DF640E">
      <w:pPr>
        <w:autoSpaceDE w:val="0"/>
        <w:autoSpaceDN w:val="0"/>
        <w:adjustRightInd w:val="0"/>
        <w:spacing w:after="0" w:line="240" w:lineRule="auto"/>
        <w:jc w:val="center"/>
        <w:rPr>
          <w:rFonts w:ascii="Times New Roman" w:hAnsi="Times New Roman" w:cs="Times New Roman"/>
          <w:color w:val="000000"/>
          <w:sz w:val="23"/>
          <w:szCs w:val="23"/>
        </w:rPr>
      </w:pPr>
      <w:r w:rsidRPr="00AB12AB">
        <w:rPr>
          <w:rFonts w:ascii="Times New Roman" w:hAnsi="Times New Roman" w:cs="Times New Roman"/>
          <w:color w:val="000000"/>
          <w:sz w:val="23"/>
          <w:szCs w:val="23"/>
        </w:rPr>
        <w:t>Flagstaff, AZ 86001</w:t>
      </w:r>
    </w:p>
    <w:p w:rsidR="00DF640E" w:rsidRPr="00AB12AB" w:rsidRDefault="00DF640E" w:rsidP="00DF640E">
      <w:pPr>
        <w:autoSpaceDE w:val="0"/>
        <w:autoSpaceDN w:val="0"/>
        <w:adjustRightInd w:val="0"/>
        <w:spacing w:after="0" w:line="240" w:lineRule="auto"/>
        <w:jc w:val="center"/>
        <w:rPr>
          <w:rFonts w:ascii="Times New Roman" w:hAnsi="Times New Roman" w:cs="Times New Roman"/>
          <w:color w:val="000000"/>
          <w:sz w:val="23"/>
          <w:szCs w:val="23"/>
        </w:rPr>
      </w:pPr>
    </w:p>
    <w:p w:rsidR="00DF640E" w:rsidRPr="00AB12AB" w:rsidRDefault="00AB12AB" w:rsidP="00AB12AB">
      <w:pPr>
        <w:autoSpaceDE w:val="0"/>
        <w:autoSpaceDN w:val="0"/>
        <w:adjustRightInd w:val="0"/>
        <w:spacing w:after="0" w:line="240" w:lineRule="auto"/>
        <w:rPr>
          <w:rFonts w:ascii="Times New Roman" w:hAnsi="Times New Roman" w:cs="Times New Roman"/>
          <w:color w:val="000000"/>
          <w:sz w:val="28"/>
          <w:szCs w:val="23"/>
        </w:rPr>
      </w:pPr>
      <w:r w:rsidRPr="00AB12AB">
        <w:rPr>
          <w:rFonts w:ascii="Times New Roman" w:hAnsi="Times New Roman" w:cs="Times New Roman"/>
          <w:color w:val="000000"/>
          <w:sz w:val="28"/>
          <w:szCs w:val="23"/>
        </w:rPr>
        <w:t xml:space="preserve">Jonathan Melendez, Flag-Tech Engineering Inc. Leader </w:t>
      </w:r>
    </w:p>
    <w:p w:rsidR="00DF640E" w:rsidRPr="00AB12AB" w:rsidRDefault="00FE7AC9" w:rsidP="00AB12AB">
      <w:pPr>
        <w:autoSpaceDE w:val="0"/>
        <w:autoSpaceDN w:val="0"/>
        <w:adjustRightInd w:val="0"/>
        <w:spacing w:after="0" w:line="240" w:lineRule="auto"/>
        <w:rPr>
          <w:rFonts w:ascii="Times New Roman" w:hAnsi="Times New Roman" w:cs="Times New Roman"/>
          <w:color w:val="000000"/>
          <w:sz w:val="28"/>
          <w:szCs w:val="23"/>
        </w:rPr>
      </w:pPr>
      <w:r>
        <w:rPr>
          <w:rFonts w:ascii="Times New Roman" w:hAnsi="Times New Roman" w:cs="Times New Roman"/>
          <w:color w:val="000000"/>
          <w:sz w:val="28"/>
          <w:szCs w:val="23"/>
        </w:rPr>
        <w:t>JonMelendez92@gmail.com</w:t>
      </w:r>
    </w:p>
    <w:p w:rsidR="00AB12AB" w:rsidRPr="00FE7AC9" w:rsidRDefault="00AB12AB" w:rsidP="00AB12AB">
      <w:pPr>
        <w:autoSpaceDE w:val="0"/>
        <w:autoSpaceDN w:val="0"/>
        <w:adjustRightInd w:val="0"/>
        <w:spacing w:after="0" w:line="240" w:lineRule="auto"/>
        <w:rPr>
          <w:rFonts w:ascii="Times New Roman" w:hAnsi="Times New Roman" w:cs="Times New Roman"/>
          <w:color w:val="000000"/>
          <w:sz w:val="28"/>
          <w:szCs w:val="23"/>
        </w:rPr>
      </w:pPr>
      <w:r w:rsidRPr="00AB12AB">
        <w:rPr>
          <w:rFonts w:ascii="Times New Roman" w:hAnsi="Times New Roman" w:cs="Times New Roman"/>
          <w:color w:val="000000"/>
          <w:sz w:val="28"/>
          <w:szCs w:val="23"/>
        </w:rPr>
        <w:t xml:space="preserve">Phone: (661)-733-9984 </w:t>
      </w:r>
    </w:p>
    <w:p w:rsidR="00DF640E" w:rsidRPr="00AB12AB" w:rsidRDefault="00DF640E" w:rsidP="00AB12AB">
      <w:pPr>
        <w:autoSpaceDE w:val="0"/>
        <w:autoSpaceDN w:val="0"/>
        <w:adjustRightInd w:val="0"/>
        <w:spacing w:after="0" w:line="240" w:lineRule="auto"/>
        <w:rPr>
          <w:rFonts w:ascii="Times New Roman" w:hAnsi="Times New Roman" w:cs="Times New Roman"/>
          <w:color w:val="000000"/>
          <w:sz w:val="28"/>
          <w:szCs w:val="23"/>
        </w:rPr>
      </w:pPr>
    </w:p>
    <w:p w:rsidR="00AB12AB" w:rsidRPr="00FE7AC9" w:rsidRDefault="00DF640E" w:rsidP="00AB12AB">
      <w:pPr>
        <w:autoSpaceDE w:val="0"/>
        <w:autoSpaceDN w:val="0"/>
        <w:adjustRightInd w:val="0"/>
        <w:spacing w:after="0" w:line="240" w:lineRule="auto"/>
        <w:rPr>
          <w:rFonts w:ascii="Times New Roman" w:hAnsi="Times New Roman" w:cs="Times New Roman"/>
          <w:color w:val="000000"/>
          <w:sz w:val="28"/>
          <w:szCs w:val="23"/>
        </w:rPr>
      </w:pPr>
      <w:r w:rsidRPr="00FE7AC9">
        <w:rPr>
          <w:rFonts w:ascii="Times New Roman" w:hAnsi="Times New Roman" w:cs="Times New Roman"/>
          <w:color w:val="000000"/>
          <w:sz w:val="28"/>
          <w:szCs w:val="23"/>
        </w:rPr>
        <w:t>Dear Mrs. Alpert,</w:t>
      </w:r>
    </w:p>
    <w:p w:rsidR="00DF640E" w:rsidRPr="00AB12AB" w:rsidRDefault="00DF640E" w:rsidP="00AB12AB">
      <w:pPr>
        <w:autoSpaceDE w:val="0"/>
        <w:autoSpaceDN w:val="0"/>
        <w:adjustRightInd w:val="0"/>
        <w:spacing w:after="0" w:line="240" w:lineRule="auto"/>
        <w:rPr>
          <w:rFonts w:ascii="Times New Roman" w:hAnsi="Times New Roman" w:cs="Times New Roman"/>
          <w:color w:val="000000"/>
          <w:sz w:val="28"/>
          <w:szCs w:val="23"/>
        </w:rPr>
      </w:pPr>
    </w:p>
    <w:p w:rsidR="00AB12AB" w:rsidRPr="00AB12AB" w:rsidRDefault="00AB12AB" w:rsidP="00AB12AB">
      <w:pPr>
        <w:autoSpaceDE w:val="0"/>
        <w:autoSpaceDN w:val="0"/>
        <w:adjustRightInd w:val="0"/>
        <w:spacing w:after="0" w:line="240" w:lineRule="auto"/>
        <w:rPr>
          <w:rFonts w:ascii="Times New Roman" w:hAnsi="Times New Roman" w:cs="Times New Roman"/>
          <w:color w:val="000000"/>
          <w:sz w:val="28"/>
          <w:szCs w:val="23"/>
        </w:rPr>
      </w:pPr>
      <w:r w:rsidRPr="00AB12AB">
        <w:rPr>
          <w:rFonts w:ascii="Times New Roman" w:hAnsi="Times New Roman" w:cs="Times New Roman"/>
          <w:color w:val="000000"/>
          <w:sz w:val="28"/>
          <w:szCs w:val="23"/>
        </w:rPr>
        <w:t xml:space="preserve">Flag-Tech Engineering is proud to present the following </w:t>
      </w:r>
      <w:r w:rsidR="00DF640E" w:rsidRPr="00FE7AC9">
        <w:rPr>
          <w:rFonts w:ascii="Times New Roman" w:hAnsi="Times New Roman" w:cs="Times New Roman"/>
          <w:color w:val="000000"/>
          <w:sz w:val="28"/>
          <w:szCs w:val="23"/>
        </w:rPr>
        <w:t xml:space="preserve">conceptual design </w:t>
      </w:r>
      <w:r w:rsidR="00B72505" w:rsidRPr="00FE7AC9">
        <w:rPr>
          <w:rFonts w:ascii="Times New Roman" w:hAnsi="Times New Roman" w:cs="Times New Roman"/>
          <w:color w:val="000000"/>
          <w:sz w:val="28"/>
          <w:szCs w:val="23"/>
        </w:rPr>
        <w:t>for one of the alternatives for a new crossing in Peach Springs, Arizona. The following document contains the following information:</w:t>
      </w:r>
    </w:p>
    <w:p w:rsidR="00B72505" w:rsidRPr="00FE7AC9" w:rsidRDefault="00B72505" w:rsidP="00B72505">
      <w:pPr>
        <w:pStyle w:val="Heading1"/>
        <w:numPr>
          <w:ilvl w:val="0"/>
          <w:numId w:val="36"/>
        </w:numPr>
        <w:rPr>
          <w:sz w:val="28"/>
        </w:rPr>
      </w:pPr>
      <w:r w:rsidRPr="00FE7AC9">
        <w:rPr>
          <w:sz w:val="28"/>
        </w:rPr>
        <w:t>Project Description</w:t>
      </w:r>
    </w:p>
    <w:p w:rsidR="00B72505" w:rsidRPr="00FE7AC9" w:rsidRDefault="00B72505" w:rsidP="00B72505">
      <w:pPr>
        <w:pStyle w:val="Heading1"/>
        <w:numPr>
          <w:ilvl w:val="0"/>
          <w:numId w:val="36"/>
        </w:numPr>
        <w:rPr>
          <w:sz w:val="28"/>
        </w:rPr>
      </w:pPr>
      <w:r w:rsidRPr="00FE7AC9">
        <w:rPr>
          <w:sz w:val="28"/>
        </w:rPr>
        <w:t>Background</w:t>
      </w:r>
    </w:p>
    <w:p w:rsidR="00B72505" w:rsidRPr="00FE7AC9" w:rsidRDefault="00B72505" w:rsidP="00B72505">
      <w:pPr>
        <w:pStyle w:val="Heading1"/>
        <w:numPr>
          <w:ilvl w:val="0"/>
          <w:numId w:val="36"/>
        </w:numPr>
        <w:rPr>
          <w:sz w:val="28"/>
        </w:rPr>
      </w:pPr>
      <w:r w:rsidRPr="00FE7AC9">
        <w:rPr>
          <w:sz w:val="28"/>
        </w:rPr>
        <w:t>Technical Sections</w:t>
      </w:r>
    </w:p>
    <w:p w:rsidR="003A2D03" w:rsidRDefault="00B72505" w:rsidP="003A2D03">
      <w:pPr>
        <w:pStyle w:val="Heading1"/>
        <w:numPr>
          <w:ilvl w:val="0"/>
          <w:numId w:val="36"/>
        </w:numPr>
        <w:rPr>
          <w:sz w:val="28"/>
        </w:rPr>
      </w:pPr>
      <w:r w:rsidRPr="00FE7AC9">
        <w:rPr>
          <w:sz w:val="28"/>
        </w:rPr>
        <w:t>Cost of Implementing the Design</w:t>
      </w:r>
      <w:r w:rsidR="003A2D03">
        <w:rPr>
          <w:sz w:val="28"/>
        </w:rPr>
        <w:t xml:space="preserve"> (Estimated at 3.7 Million Dollars)</w:t>
      </w:r>
    </w:p>
    <w:p w:rsidR="003A2D03" w:rsidRPr="003A2D03" w:rsidRDefault="003A2D03" w:rsidP="003A2D03"/>
    <w:p w:rsidR="00B72505" w:rsidRPr="00FE7AC9" w:rsidRDefault="00B72505" w:rsidP="00B72505">
      <w:pPr>
        <w:rPr>
          <w:sz w:val="28"/>
        </w:rPr>
      </w:pPr>
      <w:r w:rsidRPr="00FE7AC9">
        <w:rPr>
          <w:sz w:val="28"/>
        </w:rPr>
        <w:t>Please review this document and contact us with comments and questions that may arise.</w:t>
      </w:r>
    </w:p>
    <w:p w:rsidR="00B72505" w:rsidRPr="00FE7AC9" w:rsidRDefault="00B72505" w:rsidP="00B72505">
      <w:pPr>
        <w:rPr>
          <w:sz w:val="28"/>
        </w:rPr>
      </w:pPr>
      <w:r w:rsidRPr="00FE7AC9">
        <w:rPr>
          <w:sz w:val="28"/>
        </w:rPr>
        <w:t xml:space="preserve">Thank you for your time and attention, </w:t>
      </w:r>
    </w:p>
    <w:p w:rsidR="00B72505" w:rsidRPr="00FE7AC9" w:rsidRDefault="00B72505" w:rsidP="00B72505">
      <w:pPr>
        <w:rPr>
          <w:sz w:val="28"/>
        </w:rPr>
      </w:pPr>
      <w:r w:rsidRPr="00FE7AC9">
        <w:rPr>
          <w:sz w:val="28"/>
        </w:rPr>
        <w:t>Flag-Tech Engineering Inc.</w:t>
      </w:r>
    </w:p>
    <w:p w:rsidR="00B72505" w:rsidRDefault="00B72505" w:rsidP="00B72505">
      <w:r w:rsidRPr="00B72505">
        <w:drawing>
          <wp:inline distT="0" distB="0" distL="0" distR="0">
            <wp:extent cx="1619250" cy="105048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5158" cy="1054314"/>
                    </a:xfrm>
                    <a:prstGeom prst="rect">
                      <a:avLst/>
                    </a:prstGeom>
                    <a:noFill/>
                    <a:ln>
                      <a:noFill/>
                    </a:ln>
                  </pic:spPr>
                </pic:pic>
              </a:graphicData>
            </a:graphic>
          </wp:inline>
        </w:drawing>
      </w:r>
    </w:p>
    <w:p w:rsidR="00B72505" w:rsidRPr="00E14B6C" w:rsidRDefault="00B72505" w:rsidP="00B72505">
      <w:pPr>
        <w:rPr>
          <w:sz w:val="26"/>
          <w:szCs w:val="26"/>
        </w:rPr>
      </w:pPr>
      <w:r w:rsidRPr="00E14B6C">
        <w:rPr>
          <w:sz w:val="26"/>
          <w:szCs w:val="26"/>
        </w:rPr>
        <w:t>Jonathan Melendez</w:t>
      </w:r>
      <w:r w:rsidRPr="00E14B6C">
        <w:rPr>
          <w:sz w:val="26"/>
          <w:szCs w:val="26"/>
        </w:rPr>
        <w:tab/>
      </w:r>
      <w:r w:rsidRPr="00E14B6C">
        <w:rPr>
          <w:sz w:val="26"/>
          <w:szCs w:val="26"/>
        </w:rPr>
        <w:tab/>
      </w:r>
      <w:r w:rsidRPr="00E14B6C">
        <w:rPr>
          <w:sz w:val="26"/>
          <w:szCs w:val="26"/>
        </w:rPr>
        <w:tab/>
        <w:t>Breanna Smith</w:t>
      </w:r>
      <w:r w:rsidRPr="00E14B6C">
        <w:rPr>
          <w:sz w:val="26"/>
          <w:szCs w:val="26"/>
        </w:rPr>
        <w:tab/>
      </w:r>
      <w:r w:rsidRPr="00E14B6C">
        <w:rPr>
          <w:sz w:val="26"/>
          <w:szCs w:val="26"/>
        </w:rPr>
        <w:tab/>
      </w:r>
      <w:r w:rsidR="00E14B6C">
        <w:rPr>
          <w:sz w:val="26"/>
          <w:szCs w:val="26"/>
        </w:rPr>
        <w:tab/>
      </w:r>
      <w:r w:rsidRPr="00E14B6C">
        <w:rPr>
          <w:sz w:val="26"/>
          <w:szCs w:val="26"/>
        </w:rPr>
        <w:t>Verneon Reed</w:t>
      </w:r>
    </w:p>
    <w:p w:rsidR="00E515C3" w:rsidRPr="00E14B6C" w:rsidRDefault="00E14B6C" w:rsidP="00E14B6C">
      <w:pPr>
        <w:rPr>
          <w:sz w:val="26"/>
          <w:szCs w:val="26"/>
        </w:rPr>
      </w:pPr>
      <w:r>
        <w:rPr>
          <w:sz w:val="26"/>
          <w:szCs w:val="26"/>
        </w:rPr>
        <w:t xml:space="preserve"> </w:t>
      </w:r>
      <w:r w:rsidR="00B72505" w:rsidRPr="00E14B6C">
        <w:rPr>
          <w:sz w:val="26"/>
          <w:szCs w:val="26"/>
        </w:rPr>
        <w:t>Yuliang Wang</w:t>
      </w:r>
      <w:r w:rsidR="00B72505" w:rsidRPr="00E14B6C">
        <w:rPr>
          <w:sz w:val="26"/>
          <w:szCs w:val="26"/>
        </w:rPr>
        <w:tab/>
      </w:r>
      <w:r w:rsidR="00B72505" w:rsidRPr="00E14B6C">
        <w:rPr>
          <w:sz w:val="26"/>
          <w:szCs w:val="26"/>
        </w:rPr>
        <w:tab/>
        <w:t>Yiyang Chen</w:t>
      </w:r>
      <w:r w:rsidR="00B72505" w:rsidRPr="00E14B6C">
        <w:rPr>
          <w:sz w:val="26"/>
          <w:szCs w:val="26"/>
        </w:rPr>
        <w:tab/>
      </w:r>
      <w:r w:rsidR="00B72505" w:rsidRPr="00E14B6C">
        <w:rPr>
          <w:sz w:val="26"/>
          <w:szCs w:val="26"/>
        </w:rPr>
        <w:tab/>
        <w:t>Alex Smith</w:t>
      </w:r>
      <w:r w:rsidR="00B72505" w:rsidRPr="00E14B6C">
        <w:rPr>
          <w:sz w:val="26"/>
          <w:szCs w:val="26"/>
        </w:rPr>
        <w:tab/>
      </w:r>
      <w:r w:rsidR="00B72505" w:rsidRPr="00E14B6C">
        <w:rPr>
          <w:sz w:val="26"/>
          <w:szCs w:val="26"/>
        </w:rPr>
        <w:tab/>
      </w:r>
      <w:r w:rsidR="00FE7AC9" w:rsidRPr="00E14B6C">
        <w:rPr>
          <w:sz w:val="26"/>
          <w:szCs w:val="26"/>
        </w:rPr>
        <w:t>Meshal Alotaiby</w:t>
      </w:r>
    </w:p>
    <w:p w:rsidR="00A871C5" w:rsidRPr="006A59E4" w:rsidRDefault="00A871C5" w:rsidP="00A871C5">
      <w:pPr>
        <w:pStyle w:val="Heading1"/>
        <w:rPr>
          <w:rFonts w:ascii="Times New Roman" w:hAnsi="Times New Roman" w:cs="Times New Roman"/>
          <w:b/>
          <w:smallCaps/>
          <w:sz w:val="26"/>
          <w:szCs w:val="26"/>
        </w:rPr>
      </w:pPr>
      <w:r w:rsidRPr="006A59E4">
        <w:rPr>
          <w:rFonts w:ascii="Times New Roman" w:hAnsi="Times New Roman" w:cs="Times New Roman"/>
          <w:b/>
          <w:smallCaps/>
          <w:sz w:val="26"/>
          <w:szCs w:val="26"/>
        </w:rPr>
        <w:lastRenderedPageBreak/>
        <w:t>Table of Contents</w:t>
      </w:r>
    </w:p>
    <w:p w:rsidR="0078023F" w:rsidRPr="009068F0" w:rsidRDefault="0078023F" w:rsidP="009068F0">
      <w:pPr>
        <w:spacing w:line="276" w:lineRule="auto"/>
        <w:rPr>
          <w:rFonts w:ascii="Times New Roman" w:hAnsi="Times New Roman" w:cs="Times New Roman"/>
          <w:color w:val="2E74B5" w:themeColor="accent1" w:themeShade="BF"/>
        </w:rPr>
      </w:pPr>
    </w:p>
    <w:p w:rsidR="00A871C5" w:rsidRPr="006A59E4" w:rsidRDefault="00694D9C" w:rsidP="009068F0">
      <w:pPr>
        <w:tabs>
          <w:tab w:val="right" w:leader="dot" w:pos="8640"/>
        </w:tabs>
        <w:spacing w:after="240" w:line="276" w:lineRule="auto"/>
        <w:rPr>
          <w:rFonts w:ascii="Times New Roman" w:hAnsi="Times New Roman" w:cs="Times New Roman"/>
          <w:b/>
          <w:color w:val="2E74B5" w:themeColor="accent1" w:themeShade="BF"/>
          <w:sz w:val="18"/>
          <w:szCs w:val="18"/>
        </w:rPr>
      </w:pPr>
      <w:r>
        <w:rPr>
          <w:rFonts w:ascii="Times New Roman" w:hAnsi="Times New Roman" w:cs="Times New Roman"/>
          <w:b/>
          <w:color w:val="2E74B5" w:themeColor="accent1" w:themeShade="BF"/>
          <w:sz w:val="18"/>
          <w:szCs w:val="18"/>
        </w:rPr>
        <w:t>1. Acknowledgements</w:t>
      </w:r>
      <w:r>
        <w:rPr>
          <w:rFonts w:ascii="Times New Roman" w:hAnsi="Times New Roman" w:cs="Times New Roman"/>
          <w:b/>
          <w:color w:val="2E74B5" w:themeColor="accent1" w:themeShade="BF"/>
          <w:sz w:val="18"/>
          <w:szCs w:val="18"/>
        </w:rPr>
        <w:tab/>
        <w:t>3</w:t>
      </w:r>
    </w:p>
    <w:p w:rsidR="00A871C5" w:rsidRPr="006A59E4" w:rsidRDefault="00A871C5" w:rsidP="009068F0">
      <w:pPr>
        <w:tabs>
          <w:tab w:val="left" w:pos="720"/>
          <w:tab w:val="right" w:leader="dot" w:pos="8640"/>
        </w:tabs>
        <w:spacing w:line="276" w:lineRule="auto"/>
        <w:rPr>
          <w:rFonts w:ascii="Times New Roman" w:hAnsi="Times New Roman" w:cs="Times New Roman"/>
          <w:b/>
          <w:color w:val="2E74B5" w:themeColor="accent1" w:themeShade="BF"/>
          <w:sz w:val="18"/>
          <w:szCs w:val="18"/>
        </w:rPr>
      </w:pPr>
      <w:r w:rsidRPr="006A59E4">
        <w:rPr>
          <w:rFonts w:ascii="Times New Roman" w:hAnsi="Times New Roman" w:cs="Times New Roman"/>
          <w:b/>
          <w:color w:val="2E74B5" w:themeColor="accent1" w:themeShade="BF"/>
          <w:sz w:val="18"/>
          <w:szCs w:val="18"/>
        </w:rPr>
        <w:t>2. Project Description</w:t>
      </w:r>
      <w:r w:rsidRPr="006A59E4">
        <w:rPr>
          <w:rFonts w:ascii="Times New Roman" w:hAnsi="Times New Roman" w:cs="Times New Roman"/>
          <w:b/>
          <w:color w:val="2E74B5" w:themeColor="accent1" w:themeShade="BF"/>
          <w:sz w:val="18"/>
          <w:szCs w:val="18"/>
        </w:rPr>
        <w:tab/>
      </w:r>
      <w:r w:rsidR="00694D9C">
        <w:rPr>
          <w:rFonts w:ascii="Times New Roman" w:hAnsi="Times New Roman" w:cs="Times New Roman"/>
          <w:b/>
          <w:color w:val="2E74B5" w:themeColor="accent1" w:themeShade="BF"/>
          <w:sz w:val="18"/>
          <w:szCs w:val="18"/>
        </w:rPr>
        <w:t>3</w:t>
      </w:r>
    </w:p>
    <w:p w:rsidR="00A871C5" w:rsidRPr="006A59E4" w:rsidRDefault="00A871C5" w:rsidP="009068F0">
      <w:pPr>
        <w:tabs>
          <w:tab w:val="left" w:pos="720"/>
          <w:tab w:val="right" w:leader="dot" w:pos="8640"/>
        </w:tabs>
        <w:spacing w:line="276" w:lineRule="auto"/>
        <w:rPr>
          <w:rFonts w:ascii="Times New Roman" w:hAnsi="Times New Roman" w:cs="Times New Roman"/>
          <w:b/>
          <w:color w:val="2E74B5" w:themeColor="accent1" w:themeShade="BF"/>
          <w:sz w:val="18"/>
          <w:szCs w:val="18"/>
        </w:rPr>
      </w:pPr>
      <w:r w:rsidRPr="006A59E4">
        <w:rPr>
          <w:rFonts w:ascii="Times New Roman" w:hAnsi="Times New Roman" w:cs="Times New Roman"/>
          <w:b/>
          <w:color w:val="2E74B5" w:themeColor="accent1" w:themeShade="BF"/>
          <w:sz w:val="18"/>
          <w:szCs w:val="18"/>
        </w:rPr>
        <w:t>3. Background</w:t>
      </w:r>
      <w:r w:rsidRPr="006A59E4">
        <w:rPr>
          <w:rFonts w:ascii="Times New Roman" w:hAnsi="Times New Roman" w:cs="Times New Roman"/>
          <w:b/>
          <w:color w:val="2E74B5" w:themeColor="accent1" w:themeShade="BF"/>
          <w:sz w:val="18"/>
          <w:szCs w:val="18"/>
        </w:rPr>
        <w:tab/>
      </w:r>
      <w:r w:rsidR="00694D9C">
        <w:rPr>
          <w:rFonts w:ascii="Times New Roman" w:hAnsi="Times New Roman" w:cs="Times New Roman"/>
          <w:b/>
          <w:color w:val="2E74B5" w:themeColor="accent1" w:themeShade="BF"/>
          <w:sz w:val="18"/>
          <w:szCs w:val="18"/>
        </w:rPr>
        <w:t>4</w:t>
      </w:r>
    </w:p>
    <w:p w:rsidR="00A871C5" w:rsidRPr="006A59E4" w:rsidRDefault="00A871C5" w:rsidP="009068F0">
      <w:pPr>
        <w:tabs>
          <w:tab w:val="left" w:pos="720"/>
          <w:tab w:val="right" w:leader="dot" w:pos="8640"/>
        </w:tabs>
        <w:spacing w:line="276" w:lineRule="auto"/>
        <w:rPr>
          <w:rFonts w:ascii="Times New Roman" w:hAnsi="Times New Roman" w:cs="Times New Roman"/>
          <w:b/>
          <w:color w:val="2E74B5" w:themeColor="accent1" w:themeShade="BF"/>
          <w:sz w:val="18"/>
          <w:szCs w:val="18"/>
        </w:rPr>
      </w:pPr>
      <w:r w:rsidRPr="006A59E4">
        <w:rPr>
          <w:rFonts w:ascii="Times New Roman" w:hAnsi="Times New Roman" w:cs="Times New Roman"/>
          <w:b/>
          <w:color w:val="2E74B5" w:themeColor="accent1" w:themeShade="BF"/>
          <w:sz w:val="18"/>
          <w:szCs w:val="18"/>
        </w:rPr>
        <w:t>4. Technical Sections</w:t>
      </w:r>
      <w:r w:rsidRPr="006A59E4">
        <w:rPr>
          <w:rFonts w:ascii="Times New Roman" w:hAnsi="Times New Roman" w:cs="Times New Roman"/>
          <w:b/>
          <w:color w:val="2E74B5" w:themeColor="accent1" w:themeShade="BF"/>
          <w:sz w:val="18"/>
          <w:szCs w:val="18"/>
        </w:rPr>
        <w:tab/>
      </w:r>
      <w:r w:rsidR="00694D9C">
        <w:rPr>
          <w:rFonts w:ascii="Times New Roman" w:hAnsi="Times New Roman" w:cs="Times New Roman"/>
          <w:b/>
          <w:color w:val="2E74B5" w:themeColor="accent1" w:themeShade="BF"/>
          <w:sz w:val="18"/>
          <w:szCs w:val="18"/>
        </w:rPr>
        <w:t>4</w:t>
      </w:r>
    </w:p>
    <w:p w:rsidR="0032237C" w:rsidRPr="006A59E4" w:rsidRDefault="00A871C5"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r>
      <w:r w:rsidR="0032237C" w:rsidRPr="006A59E4">
        <w:rPr>
          <w:rFonts w:ascii="Times New Roman" w:hAnsi="Times New Roman" w:cs="Times New Roman"/>
          <w:color w:val="2E74B5" w:themeColor="accent1" w:themeShade="BF"/>
          <w:sz w:val="18"/>
          <w:szCs w:val="18"/>
        </w:rPr>
        <w:t>4.1 Testing/Analysis</w:t>
      </w:r>
      <w:r w:rsidR="0032237C" w:rsidRPr="006A59E4">
        <w:rPr>
          <w:rFonts w:ascii="Times New Roman" w:hAnsi="Times New Roman" w:cs="Times New Roman"/>
          <w:color w:val="2E74B5" w:themeColor="accent1" w:themeShade="BF"/>
          <w:sz w:val="18"/>
          <w:szCs w:val="18"/>
        </w:rPr>
        <w:tab/>
      </w:r>
      <w:r w:rsidR="00694D9C">
        <w:rPr>
          <w:rFonts w:ascii="Times New Roman" w:hAnsi="Times New Roman" w:cs="Times New Roman"/>
          <w:color w:val="2E74B5" w:themeColor="accent1" w:themeShade="BF"/>
          <w:sz w:val="18"/>
          <w:szCs w:val="18"/>
        </w:rPr>
        <w:t>4</w:t>
      </w:r>
    </w:p>
    <w:p w:rsidR="0032237C" w:rsidRPr="006A59E4" w:rsidRDefault="0032237C"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4.2 Identification of Alternatives</w:t>
      </w:r>
      <w:r w:rsidRPr="006A59E4">
        <w:rPr>
          <w:rFonts w:ascii="Times New Roman" w:hAnsi="Times New Roman" w:cs="Times New Roman"/>
          <w:color w:val="2E74B5" w:themeColor="accent1" w:themeShade="BF"/>
          <w:sz w:val="18"/>
          <w:szCs w:val="18"/>
        </w:rPr>
        <w:tab/>
      </w:r>
      <w:r w:rsidR="00694D9C">
        <w:rPr>
          <w:rFonts w:ascii="Times New Roman" w:hAnsi="Times New Roman" w:cs="Times New Roman"/>
          <w:color w:val="2E74B5" w:themeColor="accent1" w:themeShade="BF"/>
          <w:sz w:val="18"/>
          <w:szCs w:val="18"/>
        </w:rPr>
        <w:t>4-5</w:t>
      </w:r>
    </w:p>
    <w:p w:rsidR="0032237C" w:rsidRPr="006A59E4" w:rsidRDefault="0032237C"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4.3 Identification of Selected Design</w:t>
      </w:r>
      <w:r w:rsidR="00694D9C">
        <w:rPr>
          <w:rFonts w:ascii="Times New Roman" w:hAnsi="Times New Roman" w:cs="Times New Roman"/>
          <w:color w:val="2E74B5" w:themeColor="accent1" w:themeShade="BF"/>
          <w:sz w:val="18"/>
          <w:szCs w:val="18"/>
        </w:rPr>
        <w:tab/>
        <w:t>5</w:t>
      </w:r>
      <w:r w:rsidR="00D16FA2" w:rsidRPr="006A59E4">
        <w:rPr>
          <w:rFonts w:ascii="Times New Roman" w:hAnsi="Times New Roman" w:cs="Times New Roman"/>
          <w:color w:val="2E74B5" w:themeColor="accent1" w:themeShade="BF"/>
          <w:sz w:val="18"/>
          <w:szCs w:val="18"/>
        </w:rPr>
        <w:t>-</w:t>
      </w:r>
      <w:r w:rsidR="00694D9C">
        <w:rPr>
          <w:rFonts w:ascii="Times New Roman" w:hAnsi="Times New Roman" w:cs="Times New Roman"/>
          <w:color w:val="2E74B5" w:themeColor="accent1" w:themeShade="BF"/>
          <w:sz w:val="18"/>
          <w:szCs w:val="18"/>
        </w:rPr>
        <w:t>6</w:t>
      </w:r>
    </w:p>
    <w:p w:rsidR="004C3028" w:rsidRPr="006A59E4" w:rsidRDefault="004C3028"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4.4 Soils/Geotechnical Report</w:t>
      </w:r>
      <w:r w:rsidRPr="006A59E4">
        <w:rPr>
          <w:rFonts w:ascii="Times New Roman" w:hAnsi="Times New Roman" w:cs="Times New Roman"/>
          <w:color w:val="2E74B5" w:themeColor="accent1" w:themeShade="BF"/>
          <w:sz w:val="18"/>
          <w:szCs w:val="18"/>
        </w:rPr>
        <w:tab/>
      </w:r>
      <w:r w:rsidR="00694D9C">
        <w:rPr>
          <w:rFonts w:ascii="Times New Roman" w:hAnsi="Times New Roman" w:cs="Times New Roman"/>
          <w:color w:val="2E74B5" w:themeColor="accent1" w:themeShade="BF"/>
          <w:sz w:val="18"/>
          <w:szCs w:val="18"/>
        </w:rPr>
        <w:t>6-7</w:t>
      </w:r>
    </w:p>
    <w:p w:rsidR="00A871C5" w:rsidRPr="006A59E4" w:rsidRDefault="0032237C"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r>
      <w:r w:rsidR="00A871C5" w:rsidRPr="006A59E4">
        <w:rPr>
          <w:rFonts w:ascii="Times New Roman" w:hAnsi="Times New Roman" w:cs="Times New Roman"/>
          <w:color w:val="2E74B5" w:themeColor="accent1" w:themeShade="BF"/>
          <w:sz w:val="18"/>
          <w:szCs w:val="18"/>
        </w:rPr>
        <w:t>4.</w:t>
      </w:r>
      <w:r w:rsidR="004C3028" w:rsidRPr="006A59E4">
        <w:rPr>
          <w:rFonts w:ascii="Times New Roman" w:hAnsi="Times New Roman" w:cs="Times New Roman"/>
          <w:color w:val="2E74B5" w:themeColor="accent1" w:themeShade="BF"/>
          <w:sz w:val="18"/>
          <w:szCs w:val="18"/>
        </w:rPr>
        <w:t>5</w:t>
      </w:r>
      <w:r w:rsidR="00A871C5" w:rsidRPr="006A59E4">
        <w:rPr>
          <w:rFonts w:ascii="Times New Roman" w:hAnsi="Times New Roman" w:cs="Times New Roman"/>
          <w:color w:val="2E74B5" w:themeColor="accent1" w:themeShade="BF"/>
          <w:sz w:val="18"/>
          <w:szCs w:val="18"/>
        </w:rPr>
        <w:t xml:space="preserve"> Hydrology </w:t>
      </w:r>
      <w:r w:rsidR="00D27F0E" w:rsidRPr="006A59E4">
        <w:rPr>
          <w:rFonts w:ascii="Times New Roman" w:hAnsi="Times New Roman" w:cs="Times New Roman"/>
          <w:color w:val="2E74B5" w:themeColor="accent1" w:themeShade="BF"/>
          <w:sz w:val="18"/>
          <w:szCs w:val="18"/>
        </w:rPr>
        <w:t>&amp; Hydraulic Plan</w:t>
      </w:r>
      <w:r w:rsidR="00A871C5" w:rsidRPr="006A59E4">
        <w:rPr>
          <w:rFonts w:ascii="Times New Roman" w:hAnsi="Times New Roman" w:cs="Times New Roman"/>
          <w:color w:val="2E74B5" w:themeColor="accent1" w:themeShade="BF"/>
          <w:sz w:val="18"/>
          <w:szCs w:val="18"/>
        </w:rPr>
        <w:tab/>
      </w:r>
      <w:r w:rsidR="00694D9C">
        <w:rPr>
          <w:rFonts w:ascii="Times New Roman" w:hAnsi="Times New Roman" w:cs="Times New Roman"/>
          <w:color w:val="2E74B5" w:themeColor="accent1" w:themeShade="BF"/>
          <w:sz w:val="18"/>
          <w:szCs w:val="18"/>
        </w:rPr>
        <w:t>8</w:t>
      </w:r>
    </w:p>
    <w:p w:rsidR="00A871C5" w:rsidRPr="006A59E4" w:rsidRDefault="00A871C5"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w:t>
      </w:r>
      <w:r w:rsidR="004C3028" w:rsidRPr="006A59E4">
        <w:rPr>
          <w:rFonts w:ascii="Times New Roman" w:hAnsi="Times New Roman" w:cs="Times New Roman"/>
          <w:color w:val="2E74B5" w:themeColor="accent1" w:themeShade="BF"/>
          <w:sz w:val="18"/>
          <w:szCs w:val="18"/>
        </w:rPr>
        <w:t>6</w:t>
      </w:r>
      <w:r w:rsidRPr="006A59E4">
        <w:rPr>
          <w:rFonts w:ascii="Times New Roman" w:hAnsi="Times New Roman" w:cs="Times New Roman"/>
          <w:color w:val="2E74B5" w:themeColor="accent1" w:themeShade="BF"/>
          <w:sz w:val="18"/>
          <w:szCs w:val="18"/>
        </w:rPr>
        <w:t xml:space="preserve"> </w:t>
      </w:r>
      <w:r w:rsidR="00D27F0E" w:rsidRPr="006A59E4">
        <w:rPr>
          <w:rFonts w:ascii="Times New Roman" w:hAnsi="Times New Roman" w:cs="Times New Roman"/>
          <w:color w:val="2E74B5" w:themeColor="accent1" w:themeShade="BF"/>
          <w:sz w:val="18"/>
          <w:szCs w:val="18"/>
        </w:rPr>
        <w:t>Hydrology Analysis</w:t>
      </w:r>
      <w:r w:rsidRPr="006A59E4">
        <w:rPr>
          <w:rFonts w:ascii="Times New Roman" w:hAnsi="Times New Roman" w:cs="Times New Roman"/>
          <w:color w:val="2E74B5" w:themeColor="accent1" w:themeShade="BF"/>
          <w:sz w:val="18"/>
          <w:szCs w:val="18"/>
        </w:rPr>
        <w:tab/>
      </w:r>
      <w:r w:rsidR="00694D9C">
        <w:rPr>
          <w:rFonts w:ascii="Times New Roman" w:hAnsi="Times New Roman" w:cs="Times New Roman"/>
          <w:color w:val="2E74B5" w:themeColor="accent1" w:themeShade="BF"/>
          <w:sz w:val="18"/>
          <w:szCs w:val="18"/>
        </w:rPr>
        <w:t>8</w:t>
      </w:r>
    </w:p>
    <w:p w:rsidR="00A871C5" w:rsidRPr="006A59E4" w:rsidRDefault="00A871C5"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w:t>
      </w:r>
      <w:r w:rsidR="004C3028" w:rsidRPr="006A59E4">
        <w:rPr>
          <w:rFonts w:ascii="Times New Roman" w:hAnsi="Times New Roman" w:cs="Times New Roman"/>
          <w:color w:val="2E74B5" w:themeColor="accent1" w:themeShade="BF"/>
          <w:sz w:val="18"/>
          <w:szCs w:val="18"/>
        </w:rPr>
        <w:t>7</w:t>
      </w:r>
      <w:r w:rsidRPr="006A59E4">
        <w:rPr>
          <w:rFonts w:ascii="Times New Roman" w:hAnsi="Times New Roman" w:cs="Times New Roman"/>
          <w:color w:val="2E74B5" w:themeColor="accent1" w:themeShade="BF"/>
          <w:sz w:val="18"/>
          <w:szCs w:val="18"/>
        </w:rPr>
        <w:t xml:space="preserve"> </w:t>
      </w:r>
      <w:r w:rsidR="00D27F0E" w:rsidRPr="006A59E4">
        <w:rPr>
          <w:rFonts w:ascii="Times New Roman" w:hAnsi="Times New Roman" w:cs="Times New Roman"/>
          <w:color w:val="2E74B5" w:themeColor="accent1" w:themeShade="BF"/>
          <w:sz w:val="18"/>
          <w:szCs w:val="18"/>
        </w:rPr>
        <w:t>Erosion</w:t>
      </w:r>
      <w:r w:rsidR="00F42267" w:rsidRPr="006A59E4">
        <w:rPr>
          <w:rFonts w:ascii="Times New Roman" w:hAnsi="Times New Roman" w:cs="Times New Roman"/>
          <w:color w:val="2E74B5" w:themeColor="accent1" w:themeShade="BF"/>
          <w:sz w:val="18"/>
          <w:szCs w:val="18"/>
        </w:rPr>
        <w:t>/Sediment</w:t>
      </w:r>
      <w:r w:rsidR="00D27F0E" w:rsidRPr="006A59E4">
        <w:rPr>
          <w:rFonts w:ascii="Times New Roman" w:hAnsi="Times New Roman" w:cs="Times New Roman"/>
          <w:color w:val="2E74B5" w:themeColor="accent1" w:themeShade="BF"/>
          <w:sz w:val="18"/>
          <w:szCs w:val="18"/>
        </w:rPr>
        <w:t xml:space="preserve"> Control</w:t>
      </w:r>
      <w:r w:rsidR="00694D9C">
        <w:rPr>
          <w:rFonts w:ascii="Times New Roman" w:hAnsi="Times New Roman" w:cs="Times New Roman"/>
          <w:color w:val="2E74B5" w:themeColor="accent1" w:themeShade="BF"/>
          <w:sz w:val="18"/>
          <w:szCs w:val="18"/>
        </w:rPr>
        <w:tab/>
        <w:t>9</w:t>
      </w:r>
    </w:p>
    <w:p w:rsidR="00D27F0E" w:rsidRPr="006A59E4" w:rsidRDefault="00D27F0E"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w:t>
      </w:r>
      <w:r w:rsidR="004C3028" w:rsidRPr="006A59E4">
        <w:rPr>
          <w:rFonts w:ascii="Times New Roman" w:hAnsi="Times New Roman" w:cs="Times New Roman"/>
          <w:color w:val="2E74B5" w:themeColor="accent1" w:themeShade="BF"/>
          <w:sz w:val="18"/>
          <w:szCs w:val="18"/>
        </w:rPr>
        <w:t>8</w:t>
      </w:r>
      <w:r w:rsidRPr="006A59E4">
        <w:rPr>
          <w:rFonts w:ascii="Times New Roman" w:hAnsi="Times New Roman" w:cs="Times New Roman"/>
          <w:color w:val="2E74B5" w:themeColor="accent1" w:themeShade="BF"/>
          <w:sz w:val="18"/>
          <w:szCs w:val="18"/>
        </w:rPr>
        <w:t xml:space="preserve"> Hydraulic Structure Plan</w:t>
      </w:r>
      <w:r w:rsidRPr="006A59E4">
        <w:rPr>
          <w:rFonts w:ascii="Times New Roman" w:hAnsi="Times New Roman" w:cs="Times New Roman"/>
          <w:color w:val="2E74B5" w:themeColor="accent1" w:themeShade="BF"/>
          <w:sz w:val="18"/>
          <w:szCs w:val="18"/>
        </w:rPr>
        <w:tab/>
      </w:r>
      <w:r w:rsidR="00694D9C">
        <w:rPr>
          <w:rFonts w:ascii="Times New Roman" w:hAnsi="Times New Roman" w:cs="Times New Roman"/>
          <w:color w:val="2E74B5" w:themeColor="accent1" w:themeShade="BF"/>
          <w:sz w:val="18"/>
          <w:szCs w:val="18"/>
        </w:rPr>
        <w:t>9-10</w:t>
      </w:r>
    </w:p>
    <w:p w:rsidR="00D27F0E" w:rsidRPr="006A59E4" w:rsidRDefault="00D27F0E"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w:t>
      </w:r>
      <w:r w:rsidR="004C3028" w:rsidRPr="006A59E4">
        <w:rPr>
          <w:rFonts w:ascii="Times New Roman" w:hAnsi="Times New Roman" w:cs="Times New Roman"/>
          <w:color w:val="2E74B5" w:themeColor="accent1" w:themeShade="BF"/>
          <w:sz w:val="18"/>
          <w:szCs w:val="18"/>
        </w:rPr>
        <w:t>9</w:t>
      </w:r>
      <w:r w:rsidRPr="006A59E4">
        <w:rPr>
          <w:rFonts w:ascii="Times New Roman" w:hAnsi="Times New Roman" w:cs="Times New Roman"/>
          <w:color w:val="2E74B5" w:themeColor="accent1" w:themeShade="BF"/>
          <w:sz w:val="18"/>
          <w:szCs w:val="18"/>
        </w:rPr>
        <w:t xml:space="preserve"> Structure</w:t>
      </w:r>
      <w:r w:rsidRPr="006A59E4">
        <w:rPr>
          <w:rFonts w:ascii="Times New Roman" w:hAnsi="Times New Roman" w:cs="Times New Roman"/>
          <w:color w:val="2E74B5" w:themeColor="accent1" w:themeShade="BF"/>
          <w:sz w:val="18"/>
          <w:szCs w:val="18"/>
        </w:rPr>
        <w:tab/>
      </w:r>
      <w:r w:rsidR="00694D9C">
        <w:rPr>
          <w:rFonts w:ascii="Times New Roman" w:hAnsi="Times New Roman" w:cs="Times New Roman"/>
          <w:color w:val="2E74B5" w:themeColor="accent1" w:themeShade="BF"/>
          <w:sz w:val="18"/>
          <w:szCs w:val="18"/>
        </w:rPr>
        <w:t>10</w:t>
      </w:r>
    </w:p>
    <w:p w:rsidR="00D27F0E" w:rsidRPr="006A59E4" w:rsidRDefault="00D27F0E"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w:t>
      </w:r>
      <w:r w:rsidR="004C3028" w:rsidRPr="006A59E4">
        <w:rPr>
          <w:rFonts w:ascii="Times New Roman" w:hAnsi="Times New Roman" w:cs="Times New Roman"/>
          <w:color w:val="2E74B5" w:themeColor="accent1" w:themeShade="BF"/>
          <w:sz w:val="18"/>
          <w:szCs w:val="18"/>
        </w:rPr>
        <w:t>10</w:t>
      </w:r>
      <w:r w:rsidR="00694D9C">
        <w:rPr>
          <w:rFonts w:ascii="Times New Roman" w:hAnsi="Times New Roman" w:cs="Times New Roman"/>
          <w:color w:val="2E74B5" w:themeColor="accent1" w:themeShade="BF"/>
          <w:sz w:val="18"/>
          <w:szCs w:val="18"/>
        </w:rPr>
        <w:t xml:space="preserve"> Geometry</w:t>
      </w:r>
      <w:r w:rsidR="00694D9C">
        <w:rPr>
          <w:rFonts w:ascii="Times New Roman" w:hAnsi="Times New Roman" w:cs="Times New Roman"/>
          <w:color w:val="2E74B5" w:themeColor="accent1" w:themeShade="BF"/>
          <w:sz w:val="18"/>
          <w:szCs w:val="18"/>
        </w:rPr>
        <w:tab/>
        <w:t>10</w:t>
      </w:r>
      <w:r w:rsidR="009068F0" w:rsidRPr="006A59E4">
        <w:rPr>
          <w:rFonts w:ascii="Times New Roman" w:hAnsi="Times New Roman" w:cs="Times New Roman"/>
          <w:color w:val="2E74B5" w:themeColor="accent1" w:themeShade="BF"/>
          <w:sz w:val="18"/>
          <w:szCs w:val="18"/>
        </w:rPr>
        <w:t>-1</w:t>
      </w:r>
      <w:r w:rsidR="00694D9C">
        <w:rPr>
          <w:rFonts w:ascii="Times New Roman" w:hAnsi="Times New Roman" w:cs="Times New Roman"/>
          <w:color w:val="2E74B5" w:themeColor="accent1" w:themeShade="BF"/>
          <w:sz w:val="18"/>
          <w:szCs w:val="18"/>
        </w:rPr>
        <w:t>1</w:t>
      </w:r>
    </w:p>
    <w:p w:rsidR="00D16FA2" w:rsidRPr="006A59E4" w:rsidRDefault="00D16FA2"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4.11 Traffic Control Plan</w:t>
      </w:r>
      <w:r w:rsidRPr="006A59E4">
        <w:rPr>
          <w:rFonts w:ascii="Times New Roman" w:hAnsi="Times New Roman" w:cs="Times New Roman"/>
          <w:color w:val="2E74B5" w:themeColor="accent1" w:themeShade="BF"/>
          <w:sz w:val="18"/>
          <w:szCs w:val="18"/>
        </w:rPr>
        <w:tab/>
        <w:t>1</w:t>
      </w:r>
      <w:r w:rsidR="00694D9C">
        <w:rPr>
          <w:rFonts w:ascii="Times New Roman" w:hAnsi="Times New Roman" w:cs="Times New Roman"/>
          <w:color w:val="2E74B5" w:themeColor="accent1" w:themeShade="BF"/>
          <w:sz w:val="18"/>
          <w:szCs w:val="18"/>
        </w:rPr>
        <w:t>2</w:t>
      </w:r>
    </w:p>
    <w:p w:rsidR="00D27F0E" w:rsidRPr="006A59E4" w:rsidRDefault="00D27F0E"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w:t>
      </w:r>
      <w:r w:rsidR="0032237C" w:rsidRPr="006A59E4">
        <w:rPr>
          <w:rFonts w:ascii="Times New Roman" w:hAnsi="Times New Roman" w:cs="Times New Roman"/>
          <w:color w:val="2E74B5" w:themeColor="accent1" w:themeShade="BF"/>
          <w:sz w:val="18"/>
          <w:szCs w:val="18"/>
        </w:rPr>
        <w:t>1</w:t>
      </w:r>
      <w:r w:rsidR="00D16FA2" w:rsidRPr="006A59E4">
        <w:rPr>
          <w:rFonts w:ascii="Times New Roman" w:hAnsi="Times New Roman" w:cs="Times New Roman"/>
          <w:color w:val="2E74B5" w:themeColor="accent1" w:themeShade="BF"/>
          <w:sz w:val="18"/>
          <w:szCs w:val="18"/>
        </w:rPr>
        <w:t>2 Environmental Analysis</w:t>
      </w:r>
      <w:r w:rsidR="00D16FA2" w:rsidRPr="006A59E4">
        <w:rPr>
          <w:rFonts w:ascii="Times New Roman" w:hAnsi="Times New Roman" w:cs="Times New Roman"/>
          <w:color w:val="2E74B5" w:themeColor="accent1" w:themeShade="BF"/>
          <w:sz w:val="18"/>
          <w:szCs w:val="18"/>
        </w:rPr>
        <w:tab/>
        <w:t>1</w:t>
      </w:r>
      <w:r w:rsidR="00694D9C">
        <w:rPr>
          <w:rFonts w:ascii="Times New Roman" w:hAnsi="Times New Roman" w:cs="Times New Roman"/>
          <w:color w:val="2E74B5" w:themeColor="accent1" w:themeShade="BF"/>
          <w:sz w:val="18"/>
          <w:szCs w:val="18"/>
        </w:rPr>
        <w:t>2</w:t>
      </w:r>
    </w:p>
    <w:p w:rsidR="008338FD" w:rsidRPr="006A59E4" w:rsidRDefault="008338FD" w:rsidP="008338FD">
      <w:pPr>
        <w:tabs>
          <w:tab w:val="left" w:pos="720"/>
          <w:tab w:val="right" w:leader="dot" w:pos="8640"/>
        </w:tabs>
        <w:spacing w:line="276" w:lineRule="auto"/>
        <w:rPr>
          <w:rFonts w:ascii="Times New Roman" w:hAnsi="Times New Roman" w:cs="Times New Roman"/>
          <w:b/>
          <w:color w:val="2E74B5" w:themeColor="accent1" w:themeShade="BF"/>
          <w:sz w:val="18"/>
          <w:szCs w:val="18"/>
        </w:rPr>
      </w:pPr>
      <w:r w:rsidRPr="006A59E4">
        <w:rPr>
          <w:rFonts w:ascii="Times New Roman" w:hAnsi="Times New Roman" w:cs="Times New Roman"/>
          <w:b/>
          <w:color w:val="2E74B5" w:themeColor="accent1" w:themeShade="BF"/>
          <w:sz w:val="18"/>
          <w:szCs w:val="18"/>
        </w:rPr>
        <w:t>5</w:t>
      </w:r>
      <w:r w:rsidR="00694D9C">
        <w:rPr>
          <w:rFonts w:ascii="Times New Roman" w:hAnsi="Times New Roman" w:cs="Times New Roman"/>
          <w:b/>
          <w:color w:val="2E74B5" w:themeColor="accent1" w:themeShade="BF"/>
          <w:sz w:val="18"/>
          <w:szCs w:val="18"/>
        </w:rPr>
        <w:t>. Cost of Implementing the Design</w:t>
      </w:r>
      <w:r w:rsidR="00694D9C">
        <w:rPr>
          <w:rFonts w:ascii="Times New Roman" w:hAnsi="Times New Roman" w:cs="Times New Roman"/>
          <w:b/>
          <w:color w:val="2E74B5" w:themeColor="accent1" w:themeShade="BF"/>
          <w:sz w:val="18"/>
          <w:szCs w:val="18"/>
        </w:rPr>
        <w:tab/>
        <w:t>12-15</w:t>
      </w:r>
    </w:p>
    <w:p w:rsidR="00206C90" w:rsidRPr="006A59E4" w:rsidRDefault="00206C90" w:rsidP="00206C9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b/>
          <w:color w:val="2E74B5" w:themeColor="accent1" w:themeShade="BF"/>
          <w:sz w:val="18"/>
          <w:szCs w:val="18"/>
        </w:rPr>
        <w:tab/>
      </w:r>
      <w:r w:rsidRPr="006A59E4">
        <w:rPr>
          <w:rFonts w:ascii="Times New Roman" w:hAnsi="Times New Roman" w:cs="Times New Roman"/>
          <w:color w:val="2E74B5" w:themeColor="accent1" w:themeShade="BF"/>
          <w:sz w:val="18"/>
          <w:szCs w:val="18"/>
        </w:rPr>
        <w:t>4.1 Cost of Staffing</w:t>
      </w:r>
      <w:r w:rsidR="00694D9C">
        <w:rPr>
          <w:rFonts w:ascii="Times New Roman" w:hAnsi="Times New Roman" w:cs="Times New Roman"/>
          <w:color w:val="2E74B5" w:themeColor="accent1" w:themeShade="BF"/>
          <w:sz w:val="18"/>
          <w:szCs w:val="18"/>
        </w:rPr>
        <w:tab/>
        <w:t>12-13</w:t>
      </w:r>
    </w:p>
    <w:p w:rsidR="00206C90" w:rsidRPr="006A59E4" w:rsidRDefault="00206C90" w:rsidP="00206C9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4.2 Cost of Engineering Services</w:t>
      </w:r>
      <w:r w:rsidR="00694D9C">
        <w:rPr>
          <w:rFonts w:ascii="Times New Roman" w:hAnsi="Times New Roman" w:cs="Times New Roman"/>
          <w:color w:val="2E74B5" w:themeColor="accent1" w:themeShade="BF"/>
          <w:sz w:val="18"/>
          <w:szCs w:val="18"/>
        </w:rPr>
        <w:tab/>
        <w:t>14</w:t>
      </w:r>
    </w:p>
    <w:p w:rsidR="00206C90" w:rsidRPr="006A59E4" w:rsidRDefault="00206C90" w:rsidP="00206C9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4.3 Cost of Materials and Labor</w:t>
      </w:r>
      <w:r w:rsidR="00694D9C">
        <w:rPr>
          <w:rFonts w:ascii="Times New Roman" w:hAnsi="Times New Roman" w:cs="Times New Roman"/>
          <w:color w:val="2E74B5" w:themeColor="accent1" w:themeShade="BF"/>
          <w:sz w:val="18"/>
          <w:szCs w:val="18"/>
        </w:rPr>
        <w:tab/>
        <w:t>14-15</w:t>
      </w:r>
    </w:p>
    <w:p w:rsidR="00A871C5" w:rsidRPr="006A59E4" w:rsidRDefault="008338FD" w:rsidP="009068F0">
      <w:pPr>
        <w:tabs>
          <w:tab w:val="left" w:pos="720"/>
          <w:tab w:val="right" w:leader="dot" w:pos="8640"/>
        </w:tabs>
        <w:spacing w:line="276" w:lineRule="auto"/>
        <w:rPr>
          <w:rFonts w:ascii="Times New Roman" w:hAnsi="Times New Roman" w:cs="Times New Roman"/>
          <w:b/>
          <w:color w:val="2E74B5" w:themeColor="accent1" w:themeShade="BF"/>
          <w:sz w:val="18"/>
          <w:szCs w:val="18"/>
        </w:rPr>
      </w:pPr>
      <w:r w:rsidRPr="006A59E4">
        <w:rPr>
          <w:rFonts w:ascii="Times New Roman" w:hAnsi="Times New Roman" w:cs="Times New Roman"/>
          <w:b/>
          <w:color w:val="2E74B5" w:themeColor="accent1" w:themeShade="BF"/>
          <w:sz w:val="18"/>
          <w:szCs w:val="18"/>
        </w:rPr>
        <w:t>6</w:t>
      </w:r>
      <w:r w:rsidR="00A871C5" w:rsidRPr="006A59E4">
        <w:rPr>
          <w:rFonts w:ascii="Times New Roman" w:hAnsi="Times New Roman" w:cs="Times New Roman"/>
          <w:b/>
          <w:color w:val="2E74B5" w:themeColor="accent1" w:themeShade="BF"/>
          <w:sz w:val="18"/>
          <w:szCs w:val="18"/>
        </w:rPr>
        <w:t xml:space="preserve">. </w:t>
      </w:r>
      <w:r w:rsidR="00D16FA2" w:rsidRPr="006A59E4">
        <w:rPr>
          <w:rFonts w:ascii="Times New Roman" w:hAnsi="Times New Roman" w:cs="Times New Roman"/>
          <w:b/>
          <w:color w:val="2E74B5" w:themeColor="accent1" w:themeShade="BF"/>
          <w:sz w:val="18"/>
          <w:szCs w:val="18"/>
        </w:rPr>
        <w:t>References</w:t>
      </w:r>
      <w:r w:rsidR="00D16FA2" w:rsidRPr="006A59E4">
        <w:rPr>
          <w:rFonts w:ascii="Times New Roman" w:hAnsi="Times New Roman" w:cs="Times New Roman"/>
          <w:b/>
          <w:color w:val="2E74B5" w:themeColor="accent1" w:themeShade="BF"/>
          <w:sz w:val="18"/>
          <w:szCs w:val="18"/>
        </w:rPr>
        <w:tab/>
        <w:t>1</w:t>
      </w:r>
      <w:r w:rsidR="00694D9C">
        <w:rPr>
          <w:rFonts w:ascii="Times New Roman" w:hAnsi="Times New Roman" w:cs="Times New Roman"/>
          <w:b/>
          <w:color w:val="2E74B5" w:themeColor="accent1" w:themeShade="BF"/>
          <w:sz w:val="18"/>
          <w:szCs w:val="18"/>
        </w:rPr>
        <w:t>6</w:t>
      </w:r>
    </w:p>
    <w:p w:rsidR="00A871C5" w:rsidRPr="006A59E4" w:rsidRDefault="008338FD" w:rsidP="009068F0">
      <w:pPr>
        <w:tabs>
          <w:tab w:val="left" w:pos="720"/>
          <w:tab w:val="right" w:leader="dot" w:pos="8640"/>
        </w:tabs>
        <w:spacing w:line="276" w:lineRule="auto"/>
        <w:rPr>
          <w:rFonts w:ascii="Times New Roman" w:hAnsi="Times New Roman" w:cs="Times New Roman"/>
          <w:b/>
          <w:color w:val="2E74B5" w:themeColor="accent1" w:themeShade="BF"/>
          <w:sz w:val="18"/>
          <w:szCs w:val="18"/>
        </w:rPr>
      </w:pPr>
      <w:r w:rsidRPr="006A59E4">
        <w:rPr>
          <w:rFonts w:ascii="Times New Roman" w:hAnsi="Times New Roman" w:cs="Times New Roman"/>
          <w:b/>
          <w:color w:val="2E74B5" w:themeColor="accent1" w:themeShade="BF"/>
          <w:sz w:val="18"/>
          <w:szCs w:val="18"/>
        </w:rPr>
        <w:t>7</w:t>
      </w:r>
      <w:r w:rsidR="004E274B" w:rsidRPr="006A59E4">
        <w:rPr>
          <w:rFonts w:ascii="Times New Roman" w:hAnsi="Times New Roman" w:cs="Times New Roman"/>
          <w:b/>
          <w:color w:val="2E74B5" w:themeColor="accent1" w:themeShade="BF"/>
          <w:sz w:val="18"/>
          <w:szCs w:val="18"/>
        </w:rPr>
        <w:t>. Appendix</w:t>
      </w:r>
      <w:r w:rsidR="00D16FA2" w:rsidRPr="006A59E4">
        <w:rPr>
          <w:rFonts w:ascii="Times New Roman" w:hAnsi="Times New Roman" w:cs="Times New Roman"/>
          <w:b/>
          <w:color w:val="2E74B5" w:themeColor="accent1" w:themeShade="BF"/>
          <w:sz w:val="18"/>
          <w:szCs w:val="18"/>
        </w:rPr>
        <w:tab/>
        <w:t>1</w:t>
      </w:r>
      <w:r w:rsidR="00694D9C">
        <w:rPr>
          <w:rFonts w:ascii="Times New Roman" w:hAnsi="Times New Roman" w:cs="Times New Roman"/>
          <w:b/>
          <w:color w:val="2E74B5" w:themeColor="accent1" w:themeShade="BF"/>
          <w:sz w:val="18"/>
          <w:szCs w:val="18"/>
        </w:rPr>
        <w:t>7-28</w:t>
      </w:r>
    </w:p>
    <w:p w:rsidR="00A871C5" w:rsidRPr="006A59E4" w:rsidRDefault="00A871C5"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r>
      <w:r w:rsidR="00D27F0E" w:rsidRPr="006A59E4">
        <w:rPr>
          <w:rFonts w:ascii="Times New Roman" w:hAnsi="Times New Roman" w:cs="Times New Roman"/>
          <w:color w:val="2E74B5" w:themeColor="accent1" w:themeShade="BF"/>
          <w:sz w:val="18"/>
          <w:szCs w:val="18"/>
        </w:rPr>
        <w:t>6</w:t>
      </w:r>
      <w:r w:rsidRPr="006A59E4">
        <w:rPr>
          <w:rFonts w:ascii="Times New Roman" w:hAnsi="Times New Roman" w:cs="Times New Roman"/>
          <w:color w:val="2E74B5" w:themeColor="accent1" w:themeShade="BF"/>
          <w:sz w:val="18"/>
          <w:szCs w:val="18"/>
        </w:rPr>
        <w:t>.1 Peach Springs Aerial Map of Site</w:t>
      </w:r>
      <w:r w:rsidRPr="006A59E4">
        <w:rPr>
          <w:rFonts w:ascii="Times New Roman" w:hAnsi="Times New Roman" w:cs="Times New Roman"/>
          <w:color w:val="2E74B5" w:themeColor="accent1" w:themeShade="BF"/>
          <w:sz w:val="18"/>
          <w:szCs w:val="18"/>
        </w:rPr>
        <w:tab/>
        <w:t>1</w:t>
      </w:r>
      <w:r w:rsidR="009068F0" w:rsidRPr="006A59E4">
        <w:rPr>
          <w:rFonts w:ascii="Times New Roman" w:hAnsi="Times New Roman" w:cs="Times New Roman"/>
          <w:color w:val="2E74B5" w:themeColor="accent1" w:themeShade="BF"/>
          <w:sz w:val="18"/>
          <w:szCs w:val="18"/>
        </w:rPr>
        <w:t>3</w:t>
      </w:r>
    </w:p>
    <w:p w:rsidR="00A871C5" w:rsidRPr="006A59E4" w:rsidRDefault="00A871C5"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r>
      <w:r w:rsidR="00D27F0E" w:rsidRPr="006A59E4">
        <w:rPr>
          <w:rFonts w:ascii="Times New Roman" w:hAnsi="Times New Roman" w:cs="Times New Roman"/>
          <w:color w:val="2E74B5" w:themeColor="accent1" w:themeShade="BF"/>
          <w:sz w:val="18"/>
          <w:szCs w:val="18"/>
        </w:rPr>
        <w:t>6</w:t>
      </w:r>
      <w:r w:rsidRPr="006A59E4">
        <w:rPr>
          <w:rFonts w:ascii="Times New Roman" w:hAnsi="Times New Roman" w:cs="Times New Roman"/>
          <w:color w:val="2E74B5" w:themeColor="accent1" w:themeShade="BF"/>
          <w:sz w:val="18"/>
          <w:szCs w:val="18"/>
        </w:rPr>
        <w:t xml:space="preserve">.2 </w:t>
      </w:r>
      <w:r w:rsidR="00D16FA2" w:rsidRPr="006A59E4">
        <w:rPr>
          <w:rFonts w:ascii="Times New Roman" w:hAnsi="Times New Roman" w:cs="Times New Roman"/>
          <w:color w:val="2E74B5" w:themeColor="accent1" w:themeShade="BF"/>
          <w:sz w:val="18"/>
          <w:szCs w:val="18"/>
        </w:rPr>
        <w:t>Existing Road and Proposed Road Alignment</w:t>
      </w:r>
      <w:r w:rsidRPr="006A59E4">
        <w:rPr>
          <w:rFonts w:ascii="Times New Roman" w:hAnsi="Times New Roman" w:cs="Times New Roman"/>
          <w:color w:val="2E74B5" w:themeColor="accent1" w:themeShade="BF"/>
          <w:sz w:val="18"/>
          <w:szCs w:val="18"/>
        </w:rPr>
        <w:tab/>
        <w:t>1</w:t>
      </w:r>
      <w:r w:rsidR="009068F0" w:rsidRPr="006A59E4">
        <w:rPr>
          <w:rFonts w:ascii="Times New Roman" w:hAnsi="Times New Roman" w:cs="Times New Roman"/>
          <w:color w:val="2E74B5" w:themeColor="accent1" w:themeShade="BF"/>
          <w:sz w:val="18"/>
          <w:szCs w:val="18"/>
        </w:rPr>
        <w:t>4</w:t>
      </w:r>
    </w:p>
    <w:p w:rsidR="00D16FA2" w:rsidRPr="006A59E4" w:rsidRDefault="00D16FA2"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6.3 Entire Existing Available Road</w:t>
      </w:r>
      <w:r w:rsidRPr="006A59E4">
        <w:rPr>
          <w:rFonts w:ascii="Times New Roman" w:hAnsi="Times New Roman" w:cs="Times New Roman"/>
          <w:color w:val="2E74B5" w:themeColor="accent1" w:themeShade="BF"/>
          <w:sz w:val="18"/>
          <w:szCs w:val="18"/>
        </w:rPr>
        <w:tab/>
        <w:t>1</w:t>
      </w:r>
      <w:r w:rsidR="009068F0" w:rsidRPr="006A59E4">
        <w:rPr>
          <w:rFonts w:ascii="Times New Roman" w:hAnsi="Times New Roman" w:cs="Times New Roman"/>
          <w:color w:val="2E74B5" w:themeColor="accent1" w:themeShade="BF"/>
          <w:sz w:val="18"/>
          <w:szCs w:val="18"/>
        </w:rPr>
        <w:t>5</w:t>
      </w:r>
    </w:p>
    <w:p w:rsidR="00A871C5" w:rsidRPr="006A59E4" w:rsidRDefault="00D16FA2" w:rsidP="009068F0">
      <w:pPr>
        <w:pStyle w:val="ListParagraph"/>
        <w:numPr>
          <w:ilvl w:val="1"/>
          <w:numId w:val="11"/>
        </w:num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Proposed Road Alignment</w:t>
      </w:r>
      <w:r w:rsidR="00A871C5" w:rsidRPr="006A59E4">
        <w:rPr>
          <w:rFonts w:ascii="Times New Roman" w:hAnsi="Times New Roman" w:cs="Times New Roman"/>
          <w:color w:val="2E74B5" w:themeColor="accent1" w:themeShade="BF"/>
          <w:sz w:val="18"/>
          <w:szCs w:val="18"/>
        </w:rPr>
        <w:tab/>
        <w:t>1</w:t>
      </w:r>
      <w:r w:rsidR="009068F0" w:rsidRPr="006A59E4">
        <w:rPr>
          <w:rFonts w:ascii="Times New Roman" w:hAnsi="Times New Roman" w:cs="Times New Roman"/>
          <w:color w:val="2E74B5" w:themeColor="accent1" w:themeShade="BF"/>
          <w:sz w:val="18"/>
          <w:szCs w:val="18"/>
        </w:rPr>
        <w:t>6</w:t>
      </w:r>
    </w:p>
    <w:p w:rsidR="00A871C5" w:rsidRPr="006A59E4" w:rsidRDefault="005B1D68"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 xml:space="preserve">6.5 </w:t>
      </w:r>
      <w:r w:rsidR="00D16FA2" w:rsidRPr="006A59E4">
        <w:rPr>
          <w:rFonts w:ascii="Times New Roman" w:hAnsi="Times New Roman" w:cs="Times New Roman"/>
          <w:color w:val="2E74B5" w:themeColor="accent1" w:themeShade="BF"/>
          <w:sz w:val="18"/>
          <w:szCs w:val="18"/>
        </w:rPr>
        <w:t>Truxton Wash and Railroad Section Cut</w:t>
      </w:r>
      <w:r w:rsidR="00A871C5" w:rsidRPr="006A59E4">
        <w:rPr>
          <w:rFonts w:ascii="Times New Roman" w:hAnsi="Times New Roman" w:cs="Times New Roman"/>
          <w:color w:val="2E74B5" w:themeColor="accent1" w:themeShade="BF"/>
          <w:sz w:val="18"/>
          <w:szCs w:val="18"/>
        </w:rPr>
        <w:tab/>
        <w:t>1</w:t>
      </w:r>
      <w:r w:rsidR="009068F0" w:rsidRPr="006A59E4">
        <w:rPr>
          <w:rFonts w:ascii="Times New Roman" w:hAnsi="Times New Roman" w:cs="Times New Roman"/>
          <w:color w:val="2E74B5" w:themeColor="accent1" w:themeShade="BF"/>
          <w:sz w:val="18"/>
          <w:szCs w:val="18"/>
        </w:rPr>
        <w:t>7</w:t>
      </w:r>
    </w:p>
    <w:p w:rsidR="009068F0" w:rsidRPr="006A59E4" w:rsidRDefault="00925C47"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6.6 Bridge Design and Geometry</w:t>
      </w:r>
      <w:r w:rsidRPr="006A59E4">
        <w:rPr>
          <w:rFonts w:ascii="Times New Roman" w:hAnsi="Times New Roman" w:cs="Times New Roman"/>
          <w:color w:val="2E74B5" w:themeColor="accent1" w:themeShade="BF"/>
          <w:sz w:val="18"/>
          <w:szCs w:val="18"/>
        </w:rPr>
        <w:tab/>
        <w:t>1</w:t>
      </w:r>
      <w:r w:rsidR="009068F0" w:rsidRPr="006A59E4">
        <w:rPr>
          <w:rFonts w:ascii="Times New Roman" w:hAnsi="Times New Roman" w:cs="Times New Roman"/>
          <w:color w:val="2E74B5" w:themeColor="accent1" w:themeShade="BF"/>
          <w:sz w:val="18"/>
          <w:szCs w:val="18"/>
        </w:rPr>
        <w:t>8</w:t>
      </w:r>
    </w:p>
    <w:p w:rsidR="009068F0" w:rsidRPr="006A59E4" w:rsidRDefault="009068F0"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6.6 FHWA Codes</w:t>
      </w:r>
      <w:r w:rsidRPr="006A59E4">
        <w:rPr>
          <w:rFonts w:ascii="Times New Roman" w:hAnsi="Times New Roman" w:cs="Times New Roman"/>
          <w:color w:val="2E74B5" w:themeColor="accent1" w:themeShade="BF"/>
          <w:sz w:val="18"/>
          <w:szCs w:val="18"/>
        </w:rPr>
        <w:tab/>
        <w:t>19</w:t>
      </w:r>
    </w:p>
    <w:p w:rsidR="009068F0" w:rsidRPr="006A59E4" w:rsidRDefault="009068F0" w:rsidP="009068F0">
      <w:pPr>
        <w:tabs>
          <w:tab w:val="left" w:pos="720"/>
          <w:tab w:val="right" w:leader="dot" w:pos="8640"/>
        </w:tabs>
        <w:spacing w:line="276" w:lineRule="auto"/>
        <w:rPr>
          <w:rFonts w:ascii="Times New Roman" w:hAnsi="Times New Roman" w:cs="Times New Roman"/>
          <w:color w:val="2E74B5" w:themeColor="accent1" w:themeShade="BF"/>
          <w:sz w:val="18"/>
          <w:szCs w:val="18"/>
        </w:rPr>
      </w:pPr>
      <w:r w:rsidRPr="006A59E4">
        <w:rPr>
          <w:rFonts w:ascii="Times New Roman" w:hAnsi="Times New Roman" w:cs="Times New Roman"/>
          <w:color w:val="2E74B5" w:themeColor="accent1" w:themeShade="BF"/>
          <w:sz w:val="18"/>
          <w:szCs w:val="18"/>
        </w:rPr>
        <w:tab/>
        <w:t xml:space="preserve">6.6 </w:t>
      </w:r>
      <w:r w:rsidR="008541C0" w:rsidRPr="006A59E4">
        <w:rPr>
          <w:rFonts w:ascii="Times New Roman" w:hAnsi="Times New Roman" w:cs="Times New Roman"/>
          <w:color w:val="2E74B5" w:themeColor="accent1" w:themeShade="BF"/>
          <w:sz w:val="18"/>
          <w:szCs w:val="18"/>
        </w:rPr>
        <w:t xml:space="preserve">ADOT </w:t>
      </w:r>
      <w:r w:rsidRPr="006A59E4">
        <w:rPr>
          <w:rFonts w:ascii="Times New Roman" w:hAnsi="Times New Roman" w:cs="Times New Roman"/>
          <w:color w:val="2E74B5" w:themeColor="accent1" w:themeShade="BF"/>
          <w:sz w:val="18"/>
          <w:szCs w:val="18"/>
        </w:rPr>
        <w:t>Codes</w:t>
      </w:r>
      <w:r w:rsidR="00694D9C">
        <w:rPr>
          <w:rFonts w:ascii="Times New Roman" w:hAnsi="Times New Roman" w:cs="Times New Roman"/>
          <w:color w:val="2E74B5" w:themeColor="accent1" w:themeShade="BF"/>
          <w:sz w:val="18"/>
          <w:szCs w:val="18"/>
        </w:rPr>
        <w:tab/>
        <w:t>20-28</w:t>
      </w:r>
    </w:p>
    <w:p w:rsidR="00AB1BE8" w:rsidRDefault="0032237C" w:rsidP="0032237C">
      <w:pPr>
        <w:pStyle w:val="Heading1"/>
        <w:rPr>
          <w:rFonts w:ascii="Times New Roman" w:hAnsi="Times New Roman" w:cs="Times New Roman"/>
        </w:rPr>
      </w:pPr>
      <w:r>
        <w:rPr>
          <w:rFonts w:ascii="Times New Roman" w:hAnsi="Times New Roman" w:cs="Times New Roman"/>
        </w:rPr>
        <w:lastRenderedPageBreak/>
        <w:t>1</w:t>
      </w:r>
      <w:r w:rsidR="00814EB7">
        <w:rPr>
          <w:rFonts w:ascii="Times New Roman" w:hAnsi="Times New Roman" w:cs="Times New Roman"/>
        </w:rPr>
        <w:t>.</w:t>
      </w:r>
      <w:r>
        <w:rPr>
          <w:rFonts w:ascii="Times New Roman" w:hAnsi="Times New Roman" w:cs="Times New Roman"/>
        </w:rPr>
        <w:t xml:space="preserve"> </w:t>
      </w:r>
      <w:r w:rsidR="00AB1BE8" w:rsidRPr="0078023F">
        <w:rPr>
          <w:rFonts w:ascii="Times New Roman" w:hAnsi="Times New Roman" w:cs="Times New Roman"/>
        </w:rPr>
        <w:t xml:space="preserve">Acknowledgements </w:t>
      </w:r>
    </w:p>
    <w:p w:rsidR="0032237C" w:rsidRPr="0032237C" w:rsidRDefault="0032237C" w:rsidP="0032237C">
      <w:pPr>
        <w:rPr>
          <w:sz w:val="10"/>
          <w:szCs w:val="10"/>
        </w:rPr>
      </w:pPr>
    </w:p>
    <w:p w:rsidR="00950FF8" w:rsidRPr="006C7B57" w:rsidRDefault="00950FF8" w:rsidP="006C7B57">
      <w:pPr>
        <w:rPr>
          <w:rFonts w:ascii="Times New Roman" w:hAnsi="Times New Roman" w:cs="Times New Roman"/>
        </w:rPr>
      </w:pPr>
      <w:r w:rsidRPr="006C7B57">
        <w:rPr>
          <w:rFonts w:ascii="Times New Roman" w:hAnsi="Times New Roman" w:cs="Times New Roman"/>
        </w:rPr>
        <w:t xml:space="preserve">Flag-Tech Engineering Inc. would like to offer our special thanks to </w:t>
      </w:r>
      <w:r w:rsidR="00707344">
        <w:rPr>
          <w:rFonts w:ascii="Times New Roman" w:hAnsi="Times New Roman" w:cs="Times New Roman"/>
        </w:rPr>
        <w:t>Dr. Charles</w:t>
      </w:r>
      <w:r w:rsidRPr="006C7B57">
        <w:rPr>
          <w:rFonts w:ascii="Times New Roman" w:hAnsi="Times New Roman" w:cs="Times New Roman"/>
        </w:rPr>
        <w:t xml:space="preserve"> Schlinger and Ian Braun for their valuable time and use of Lidar equipment during our recent survey at our project site in Peach Springs, Arizona.  Assistance with the Lidar survey data by Ian Braun was particularly helpful by his extended work in creating a surface for the team in AutoCAD and providing us with a detailed map of all data points needed to perform analysis on the project.  Additional thanks to Associate Chair John Tingerthal, the team’s Technical Advisor on the capstone project</w:t>
      </w:r>
      <w:r w:rsidR="00707344">
        <w:rPr>
          <w:rFonts w:ascii="Times New Roman" w:hAnsi="Times New Roman" w:cs="Times New Roman"/>
        </w:rPr>
        <w:t>,</w:t>
      </w:r>
      <w:r w:rsidRPr="006C7B57">
        <w:rPr>
          <w:rFonts w:ascii="Times New Roman" w:hAnsi="Times New Roman" w:cs="Times New Roman"/>
        </w:rPr>
        <w:t xml:space="preserve"> for his time, guidance and feedback on the project.   The team would also like to extend a thanks to Dr. Odem for his supervision on the project and in helping the team with management of time and resources for the project.  The team would additionally like to express our gratitude to Dr. </w:t>
      </w:r>
      <w:proofErr w:type="spellStart"/>
      <w:r w:rsidRPr="006C7B57">
        <w:rPr>
          <w:rFonts w:ascii="Times New Roman" w:hAnsi="Times New Roman" w:cs="Times New Roman"/>
        </w:rPr>
        <w:t>Bero</w:t>
      </w:r>
      <w:proofErr w:type="spellEnd"/>
      <w:r w:rsidRPr="006C7B57">
        <w:rPr>
          <w:rFonts w:ascii="Times New Roman" w:hAnsi="Times New Roman" w:cs="Times New Roman"/>
        </w:rPr>
        <w:t xml:space="preserve"> and Kim Coyle-</w:t>
      </w:r>
      <w:proofErr w:type="spellStart"/>
      <w:r w:rsidRPr="006C7B57">
        <w:rPr>
          <w:rFonts w:ascii="Times New Roman" w:hAnsi="Times New Roman" w:cs="Times New Roman"/>
        </w:rPr>
        <w:t>Pohs</w:t>
      </w:r>
      <w:proofErr w:type="spellEnd"/>
      <w:r w:rsidRPr="006C7B57">
        <w:rPr>
          <w:rFonts w:ascii="Times New Roman" w:hAnsi="Times New Roman" w:cs="Times New Roman"/>
        </w:rPr>
        <w:t xml:space="preserve"> in assisting the team with all paperwork and courses necessary for the site evaluation in Peach Springs to perform the Lidar survey.  Additionally, the team would like to thank our clients Julie Alpert, Transportation Planner Hualapai Tribe of the Public Services Department, and Kevin Davidson, Hualapai Tribe Planning &amp; Economic Development Director, in providing the team with contact information and documents, in which were pertinent for the development of our project.  The team would like to extend a special thanks to Sayeed Hani, Utility Engineering Coordinator, with Arizona Department of Transportation, ADOT, for his involvement in assisting the team with data pertaining to the Burlington Northern Santa Fe Corporation, BNSF.  Finally, the team would like to extend a thanks to Chris Howell, Director of Tribal Relations for BNSF, for his direction and information pertaining to our Lidar survey field evaluation.  Without each and every individual’s guidance and support on the project</w:t>
      </w:r>
      <w:r w:rsidR="006A59E4">
        <w:rPr>
          <w:rFonts w:ascii="Times New Roman" w:hAnsi="Times New Roman" w:cs="Times New Roman"/>
        </w:rPr>
        <w:t>,</w:t>
      </w:r>
      <w:r w:rsidRPr="006C7B57">
        <w:rPr>
          <w:rFonts w:ascii="Times New Roman" w:hAnsi="Times New Roman" w:cs="Times New Roman"/>
        </w:rPr>
        <w:t xml:space="preserve"> Flag-Tech Engineering Inc. would not have been able to design the grade separation, thank you.</w:t>
      </w:r>
    </w:p>
    <w:p w:rsidR="00AB1BE8" w:rsidRDefault="00814EB7" w:rsidP="00814EB7">
      <w:pPr>
        <w:pStyle w:val="Heading1"/>
        <w:rPr>
          <w:rFonts w:ascii="Times New Roman" w:hAnsi="Times New Roman" w:cs="Times New Roman"/>
        </w:rPr>
      </w:pPr>
      <w:r>
        <w:rPr>
          <w:rFonts w:ascii="Times New Roman" w:hAnsi="Times New Roman" w:cs="Times New Roman"/>
        </w:rPr>
        <w:t xml:space="preserve">2. </w:t>
      </w:r>
      <w:r w:rsidR="00AB1BE8" w:rsidRPr="0078023F">
        <w:rPr>
          <w:rFonts w:ascii="Times New Roman" w:hAnsi="Times New Roman" w:cs="Times New Roman"/>
        </w:rPr>
        <w:t>Project Description</w:t>
      </w:r>
    </w:p>
    <w:p w:rsidR="006C7B57" w:rsidRPr="006C7B57" w:rsidRDefault="006C7B57" w:rsidP="006C7B57">
      <w:pPr>
        <w:rPr>
          <w:sz w:val="10"/>
          <w:szCs w:val="10"/>
        </w:rPr>
      </w:pPr>
    </w:p>
    <w:p w:rsidR="00950FF8" w:rsidRDefault="006D7C8E" w:rsidP="009C63C8">
      <w:pPr>
        <w:spacing w:line="240" w:lineRule="auto"/>
        <w:rPr>
          <w:rFonts w:ascii="Times New Roman" w:hAnsi="Times New Roman" w:cs="Times New Roman"/>
        </w:rPr>
      </w:pPr>
      <w:r w:rsidRPr="009C63C8">
        <w:rPr>
          <w:rFonts w:ascii="Times New Roman" w:hAnsi="Times New Roman" w:cs="Times New Roman"/>
        </w:rPr>
        <w:t>The objective of this project is to analyze and enhance the transportation conditions of the existing at-grade crossing at Diamond Creek Road and Burlington Northern Santa Fe</w:t>
      </w:r>
      <w:r w:rsidR="00D65F79">
        <w:rPr>
          <w:rFonts w:ascii="Times New Roman" w:hAnsi="Times New Roman" w:cs="Times New Roman"/>
        </w:rPr>
        <w:t xml:space="preserve"> (BNSF)</w:t>
      </w:r>
      <w:r w:rsidRPr="009C63C8">
        <w:rPr>
          <w:rFonts w:ascii="Times New Roman" w:hAnsi="Times New Roman" w:cs="Times New Roman"/>
        </w:rPr>
        <w:t xml:space="preserve"> Railroad in Peach Springs, Arizona. The project location is within the Mohave County and the Hualapai Indian Reservation. The </w:t>
      </w:r>
      <w:r w:rsidR="006A59E4">
        <w:rPr>
          <w:rFonts w:ascii="Times New Roman" w:hAnsi="Times New Roman" w:cs="Times New Roman"/>
        </w:rPr>
        <w:t xml:space="preserve">current </w:t>
      </w:r>
      <w:r w:rsidRPr="009C63C8">
        <w:rPr>
          <w:rFonts w:ascii="Times New Roman" w:hAnsi="Times New Roman" w:cs="Times New Roman"/>
        </w:rPr>
        <w:t>crossing includes flashing lights and automatic gates, however, advance warning signs are missing from the northbound approach. Trains pass approximately every 15-20 minutes, with frequent stops at the crossing for extended periods of time</w:t>
      </w:r>
      <w:r w:rsidR="007533C4">
        <w:rPr>
          <w:rFonts w:ascii="Times New Roman" w:hAnsi="Times New Roman" w:cs="Times New Roman"/>
        </w:rPr>
        <w:t>,</w:t>
      </w:r>
      <w:r w:rsidRPr="009C63C8">
        <w:rPr>
          <w:rFonts w:ascii="Times New Roman" w:hAnsi="Times New Roman" w:cs="Times New Roman"/>
        </w:rPr>
        <w:t xml:space="preserve"> blocking the only access to residential and commercial areas. This also restricts travelers and emergency vehicles from crossing the railroad. In addition, the railroad also causes significant noise pollution to the community and visitors. To improve the conditions at the crossing, four alternative railroad crossi</w:t>
      </w:r>
      <w:r w:rsidR="006A59E4">
        <w:rPr>
          <w:rFonts w:ascii="Times New Roman" w:hAnsi="Times New Roman" w:cs="Times New Roman"/>
        </w:rPr>
        <w:t>ngs were evaluated from the</w:t>
      </w:r>
      <w:r w:rsidR="00707344">
        <w:rPr>
          <w:rFonts w:ascii="Times New Roman" w:hAnsi="Times New Roman" w:cs="Times New Roman"/>
        </w:rPr>
        <w:t xml:space="preserve"> Arizona Department of Transportation</w:t>
      </w:r>
      <w:r w:rsidR="006A59E4">
        <w:rPr>
          <w:rFonts w:ascii="Times New Roman" w:hAnsi="Times New Roman" w:cs="Times New Roman"/>
        </w:rPr>
        <w:t xml:space="preserve"> (ADOT) Long Range Transportation Plan (LRTP)</w:t>
      </w:r>
      <w:r w:rsidRPr="009C63C8">
        <w:rPr>
          <w:rFonts w:ascii="Times New Roman" w:hAnsi="Times New Roman" w:cs="Times New Roman"/>
        </w:rPr>
        <w:t xml:space="preserve"> study for the Hualapai Indian Tribe. From the proposed alternatives, the recommended crossing design will produce a more efficient infrastructure for </w:t>
      </w:r>
      <w:r w:rsidR="00707344">
        <w:rPr>
          <w:rFonts w:ascii="Times New Roman" w:hAnsi="Times New Roman" w:cs="Times New Roman"/>
        </w:rPr>
        <w:t xml:space="preserve">the local community as well as </w:t>
      </w:r>
      <w:r w:rsidRPr="009C63C8">
        <w:rPr>
          <w:rFonts w:ascii="Times New Roman" w:hAnsi="Times New Roman" w:cs="Times New Roman"/>
        </w:rPr>
        <w:t>the traveling public. Project evaluation includes existing conditions re</w:t>
      </w:r>
      <w:r w:rsidRPr="00D65F79">
        <w:rPr>
          <w:rFonts w:ascii="Times New Roman" w:hAnsi="Times New Roman" w:cs="Times New Roman"/>
        </w:rPr>
        <w:t xml:space="preserve">lative to vehicle traffic, rail traffic, pedestrian traffic, affected environment and environmental concerns. To develop the </w:t>
      </w:r>
      <w:r w:rsidR="00D65F79" w:rsidRPr="00D65F79">
        <w:rPr>
          <w:rFonts w:ascii="Times New Roman" w:hAnsi="Times New Roman" w:cs="Times New Roman"/>
        </w:rPr>
        <w:t>preliminary design, the following</w:t>
      </w:r>
      <w:r w:rsidRPr="00D65F79">
        <w:rPr>
          <w:rFonts w:ascii="Times New Roman" w:hAnsi="Times New Roman" w:cs="Times New Roman"/>
        </w:rPr>
        <w:t xml:space="preserve"> policies, requirements and standards </w:t>
      </w:r>
      <w:r w:rsidR="00D65F79" w:rsidRPr="00D65F79">
        <w:rPr>
          <w:rFonts w:ascii="Times New Roman" w:hAnsi="Times New Roman" w:cs="Times New Roman"/>
        </w:rPr>
        <w:t xml:space="preserve">were to </w:t>
      </w:r>
      <w:r w:rsidRPr="00D65F79">
        <w:rPr>
          <w:rFonts w:ascii="Times New Roman" w:hAnsi="Times New Roman" w:cs="Times New Roman"/>
        </w:rPr>
        <w:t xml:space="preserve">comply with, but </w:t>
      </w:r>
      <w:r w:rsidR="00707344" w:rsidRPr="00D65F79">
        <w:rPr>
          <w:rFonts w:ascii="Times New Roman" w:hAnsi="Times New Roman" w:cs="Times New Roman"/>
        </w:rPr>
        <w:t xml:space="preserve">are </w:t>
      </w:r>
      <w:r w:rsidRPr="00D65F79">
        <w:rPr>
          <w:rFonts w:ascii="Times New Roman" w:hAnsi="Times New Roman" w:cs="Times New Roman"/>
        </w:rPr>
        <w:t>not limited to,</w:t>
      </w:r>
      <w:r w:rsidR="00D65F79">
        <w:rPr>
          <w:rFonts w:ascii="Times New Roman" w:hAnsi="Times New Roman" w:cs="Times New Roman"/>
        </w:rPr>
        <w:t xml:space="preserve"> Burlington Northern Santa Fe</w:t>
      </w:r>
      <w:r w:rsidRPr="00D65F79">
        <w:rPr>
          <w:rFonts w:ascii="Times New Roman" w:hAnsi="Times New Roman" w:cs="Times New Roman"/>
        </w:rPr>
        <w:t xml:space="preserve"> </w:t>
      </w:r>
      <w:r w:rsidR="00D65F79">
        <w:rPr>
          <w:rFonts w:ascii="Times New Roman" w:hAnsi="Times New Roman" w:cs="Times New Roman"/>
        </w:rPr>
        <w:t>(</w:t>
      </w:r>
      <w:r w:rsidRPr="00D65F79">
        <w:rPr>
          <w:rFonts w:ascii="Times New Roman" w:hAnsi="Times New Roman" w:cs="Times New Roman"/>
        </w:rPr>
        <w:t>BNSF</w:t>
      </w:r>
      <w:r w:rsidR="00D65F79">
        <w:rPr>
          <w:rFonts w:ascii="Times New Roman" w:hAnsi="Times New Roman" w:cs="Times New Roman"/>
        </w:rPr>
        <w:t>)</w:t>
      </w:r>
      <w:r w:rsidRPr="00D65F79">
        <w:rPr>
          <w:rFonts w:ascii="Times New Roman" w:hAnsi="Times New Roman" w:cs="Times New Roman"/>
        </w:rPr>
        <w:t xml:space="preserve"> Railway, </w:t>
      </w:r>
      <w:r w:rsidR="00D65F79">
        <w:rPr>
          <w:rFonts w:ascii="Times New Roman" w:hAnsi="Times New Roman" w:cs="Times New Roman"/>
        </w:rPr>
        <w:t>Arizona Department of Transportation (</w:t>
      </w:r>
      <w:r w:rsidRPr="00D65F79">
        <w:rPr>
          <w:rFonts w:ascii="Times New Roman" w:hAnsi="Times New Roman" w:cs="Times New Roman"/>
        </w:rPr>
        <w:t>ADOT</w:t>
      </w:r>
      <w:r w:rsidR="00D65F79">
        <w:rPr>
          <w:rFonts w:ascii="Times New Roman" w:hAnsi="Times New Roman" w:cs="Times New Roman"/>
        </w:rPr>
        <w:t>),</w:t>
      </w:r>
      <w:r w:rsidR="00707344" w:rsidRPr="00D65F79">
        <w:rPr>
          <w:rFonts w:ascii="Times New Roman" w:hAnsi="Times New Roman" w:cs="Times New Roman"/>
        </w:rPr>
        <w:t xml:space="preserve"> Federal Highway Administration</w:t>
      </w:r>
      <w:r w:rsidR="00D65F79">
        <w:rPr>
          <w:rFonts w:ascii="Times New Roman" w:hAnsi="Times New Roman" w:cs="Times New Roman"/>
        </w:rPr>
        <w:t xml:space="preserve"> (FHWA)</w:t>
      </w:r>
      <w:r w:rsidR="00707344" w:rsidRPr="00D65F79">
        <w:rPr>
          <w:rFonts w:ascii="Times New Roman" w:hAnsi="Times New Roman" w:cs="Times New Roman"/>
        </w:rPr>
        <w:t>, American Railway Engineering and Maintenance</w:t>
      </w:r>
      <w:r w:rsidR="00D65F79">
        <w:rPr>
          <w:rFonts w:ascii="Times New Roman" w:hAnsi="Times New Roman" w:cs="Times New Roman"/>
        </w:rPr>
        <w:t xml:space="preserve"> (AREMA)</w:t>
      </w:r>
      <w:r w:rsidR="00707344" w:rsidRPr="00D65F79">
        <w:rPr>
          <w:rFonts w:ascii="Times New Roman" w:hAnsi="Times New Roman" w:cs="Times New Roman"/>
        </w:rPr>
        <w:t>, a</w:t>
      </w:r>
      <w:r w:rsidR="00D65F79">
        <w:rPr>
          <w:rFonts w:ascii="Times New Roman" w:hAnsi="Times New Roman" w:cs="Times New Roman"/>
        </w:rPr>
        <w:t>nd the</w:t>
      </w:r>
      <w:r w:rsidR="00707344" w:rsidRPr="00D65F79">
        <w:rPr>
          <w:rFonts w:ascii="Times New Roman" w:hAnsi="Times New Roman" w:cs="Times New Roman"/>
        </w:rPr>
        <w:t xml:space="preserve"> American Association of State Highway and Transportation Officials</w:t>
      </w:r>
      <w:r w:rsidR="00D65F79">
        <w:rPr>
          <w:rFonts w:ascii="Times New Roman" w:hAnsi="Times New Roman" w:cs="Times New Roman"/>
        </w:rPr>
        <w:t xml:space="preserve"> (AASHTO).</w:t>
      </w:r>
    </w:p>
    <w:p w:rsidR="00D65F79" w:rsidRDefault="00D65F79" w:rsidP="009C63C8">
      <w:pPr>
        <w:spacing w:line="240" w:lineRule="auto"/>
        <w:rPr>
          <w:rFonts w:ascii="Times New Roman" w:hAnsi="Times New Roman" w:cs="Times New Roman"/>
        </w:rPr>
      </w:pPr>
    </w:p>
    <w:p w:rsidR="00D65F79" w:rsidRPr="009C63C8" w:rsidRDefault="00D65F79" w:rsidP="009C63C8">
      <w:pPr>
        <w:spacing w:line="240" w:lineRule="auto"/>
        <w:rPr>
          <w:rFonts w:ascii="Times New Roman" w:hAnsi="Times New Roman" w:cs="Times New Roman"/>
        </w:rPr>
      </w:pPr>
    </w:p>
    <w:p w:rsidR="00AB1BE8" w:rsidRDefault="00814EB7" w:rsidP="00814EB7">
      <w:pPr>
        <w:pStyle w:val="Heading1"/>
        <w:rPr>
          <w:rFonts w:ascii="Times New Roman" w:hAnsi="Times New Roman" w:cs="Times New Roman"/>
        </w:rPr>
      </w:pPr>
      <w:r>
        <w:rPr>
          <w:rFonts w:ascii="Times New Roman" w:hAnsi="Times New Roman" w:cs="Times New Roman"/>
        </w:rPr>
        <w:lastRenderedPageBreak/>
        <w:t xml:space="preserve">3. </w:t>
      </w:r>
      <w:r w:rsidR="00AB1BE8" w:rsidRPr="0078023F">
        <w:rPr>
          <w:rFonts w:ascii="Times New Roman" w:hAnsi="Times New Roman" w:cs="Times New Roman"/>
        </w:rPr>
        <w:t>Background</w:t>
      </w:r>
    </w:p>
    <w:p w:rsidR="006C7B57" w:rsidRPr="006C7B57" w:rsidRDefault="006C7B57" w:rsidP="006C7B57">
      <w:pPr>
        <w:rPr>
          <w:sz w:val="10"/>
          <w:szCs w:val="10"/>
        </w:rPr>
      </w:pPr>
    </w:p>
    <w:p w:rsidR="00A871C5" w:rsidRPr="009C63C8" w:rsidRDefault="00A871C5" w:rsidP="00A871C5">
      <w:pPr>
        <w:spacing w:after="3"/>
        <w:ind w:right="524"/>
        <w:rPr>
          <w:rFonts w:ascii="Times New Roman" w:hAnsi="Times New Roman" w:cs="Times New Roman"/>
        </w:rPr>
      </w:pPr>
      <w:r w:rsidRPr="009C63C8">
        <w:rPr>
          <w:rFonts w:ascii="Times New Roman" w:hAnsi="Times New Roman" w:cs="Times New Roman"/>
        </w:rPr>
        <w:t>The Burlington</w:t>
      </w:r>
      <w:r w:rsidR="00F77470">
        <w:rPr>
          <w:rFonts w:ascii="Times New Roman" w:hAnsi="Times New Roman" w:cs="Times New Roman"/>
        </w:rPr>
        <w:t xml:space="preserve"> Northern and Santa Fe Railway (BNSF)</w:t>
      </w:r>
      <w:r w:rsidRPr="009C63C8">
        <w:rPr>
          <w:rFonts w:ascii="Times New Roman" w:hAnsi="Times New Roman" w:cs="Times New Roman"/>
        </w:rPr>
        <w:t xml:space="preserve"> runs through Peach Springs, Arizona, which is located 113 miles</w:t>
      </w:r>
      <w:r w:rsidR="00F77470">
        <w:rPr>
          <w:rFonts w:ascii="Times New Roman" w:hAnsi="Times New Roman" w:cs="Times New Roman"/>
        </w:rPr>
        <w:t xml:space="preserve"> west</w:t>
      </w:r>
      <w:r w:rsidRPr="009C63C8">
        <w:rPr>
          <w:rFonts w:ascii="Times New Roman" w:hAnsi="Times New Roman" w:cs="Times New Roman"/>
        </w:rPr>
        <w:t xml:space="preserve"> from Flagstaff and 50 miles</w:t>
      </w:r>
      <w:r w:rsidR="00F77470">
        <w:rPr>
          <w:rFonts w:ascii="Times New Roman" w:hAnsi="Times New Roman" w:cs="Times New Roman"/>
        </w:rPr>
        <w:t xml:space="preserve"> east</w:t>
      </w:r>
      <w:r w:rsidRPr="009C63C8">
        <w:rPr>
          <w:rFonts w:ascii="Times New Roman" w:hAnsi="Times New Roman" w:cs="Times New Roman"/>
        </w:rPr>
        <w:t xml:space="preserve"> from Kingman. Peach Springs is a small town of approximately 1,100 people </w:t>
      </w:r>
      <w:r w:rsidR="00707344">
        <w:rPr>
          <w:rFonts w:ascii="Times New Roman" w:hAnsi="Times New Roman" w:cs="Times New Roman"/>
        </w:rPr>
        <w:t xml:space="preserve">from </w:t>
      </w:r>
      <w:r w:rsidRPr="009C63C8">
        <w:rPr>
          <w:rFonts w:ascii="Times New Roman" w:hAnsi="Times New Roman" w:cs="Times New Roman"/>
        </w:rPr>
        <w:t>the Hualapai In</w:t>
      </w:r>
      <w:r w:rsidR="00707344">
        <w:rPr>
          <w:rFonts w:ascii="Times New Roman" w:hAnsi="Times New Roman" w:cs="Times New Roman"/>
        </w:rPr>
        <w:t>dian Reservation and it is with</w:t>
      </w:r>
      <w:r w:rsidRPr="009C63C8">
        <w:rPr>
          <w:rFonts w:ascii="Times New Roman" w:hAnsi="Times New Roman" w:cs="Times New Roman"/>
        </w:rPr>
        <w:t>in Mohave County. The elevation for the site is approx</w:t>
      </w:r>
      <w:r w:rsidR="00F77470">
        <w:rPr>
          <w:rFonts w:ascii="Times New Roman" w:hAnsi="Times New Roman" w:cs="Times New Roman"/>
        </w:rPr>
        <w:t>imately 4,800 feet</w:t>
      </w:r>
      <w:r w:rsidRPr="009C63C8">
        <w:rPr>
          <w:rFonts w:ascii="Times New Roman" w:hAnsi="Times New Roman" w:cs="Times New Roman"/>
        </w:rPr>
        <w:t xml:space="preserve">. The project site is located at the intersection of the BNSF railroad tracks and Diamond Creek Road. The existing structure of the railway is an at-grade railroad crossing, which has many of the associated problems mentioned </w:t>
      </w:r>
      <w:r w:rsidR="007533C4">
        <w:rPr>
          <w:rFonts w:ascii="Times New Roman" w:hAnsi="Times New Roman" w:cs="Times New Roman"/>
        </w:rPr>
        <w:t>in the Project Description</w:t>
      </w:r>
      <w:r w:rsidRPr="009C63C8">
        <w:rPr>
          <w:rFonts w:ascii="Times New Roman" w:hAnsi="Times New Roman" w:cs="Times New Roman"/>
        </w:rPr>
        <w:t xml:space="preserve">. The decision has been made </w:t>
      </w:r>
      <w:r w:rsidR="00707344">
        <w:rPr>
          <w:rFonts w:ascii="Times New Roman" w:hAnsi="Times New Roman" w:cs="Times New Roman"/>
        </w:rPr>
        <w:t xml:space="preserve">by Flag Tech Engineering Inc. </w:t>
      </w:r>
      <w:r w:rsidRPr="009C63C8">
        <w:rPr>
          <w:rFonts w:ascii="Times New Roman" w:hAnsi="Times New Roman" w:cs="Times New Roman"/>
        </w:rPr>
        <w:t xml:space="preserve">to convert the at-grade intersection to an overpass. </w:t>
      </w:r>
      <w:r w:rsidRPr="009C63C8">
        <w:rPr>
          <w:rFonts w:ascii="Times New Roman" w:eastAsia="Arial" w:hAnsi="Times New Roman" w:cs="Times New Roman"/>
          <w:i/>
        </w:rPr>
        <w:t xml:space="preserve">(Please refer to Figure </w:t>
      </w:r>
      <w:r w:rsidR="00D27F0E" w:rsidRPr="009C63C8">
        <w:rPr>
          <w:rFonts w:ascii="Times New Roman" w:eastAsia="Arial" w:hAnsi="Times New Roman" w:cs="Times New Roman"/>
          <w:i/>
        </w:rPr>
        <w:t>6</w:t>
      </w:r>
      <w:r w:rsidRPr="009C63C8">
        <w:rPr>
          <w:rFonts w:ascii="Times New Roman" w:eastAsia="Arial" w:hAnsi="Times New Roman" w:cs="Times New Roman"/>
          <w:i/>
        </w:rPr>
        <w:t xml:space="preserve">.1 in Appendix </w:t>
      </w:r>
      <w:r w:rsidR="00D27F0E" w:rsidRPr="009C63C8">
        <w:rPr>
          <w:rFonts w:ascii="Times New Roman" w:eastAsia="Arial" w:hAnsi="Times New Roman" w:cs="Times New Roman"/>
          <w:i/>
        </w:rPr>
        <w:t>6</w:t>
      </w:r>
      <w:r w:rsidRPr="009C63C8">
        <w:rPr>
          <w:rFonts w:ascii="Times New Roman" w:eastAsia="Arial" w:hAnsi="Times New Roman" w:cs="Times New Roman"/>
          <w:i/>
        </w:rPr>
        <w:t xml:space="preserve"> to see a satellite photo of the project site and surrounding area) </w:t>
      </w:r>
      <w:r w:rsidRPr="009C63C8">
        <w:rPr>
          <w:rFonts w:ascii="Times New Roman" w:hAnsi="Times New Roman" w:cs="Times New Roman"/>
        </w:rPr>
        <w:t>[</w:t>
      </w:r>
      <w:r w:rsidR="00D54A27" w:rsidRPr="009C63C8">
        <w:rPr>
          <w:rFonts w:ascii="Times New Roman" w:hAnsi="Times New Roman" w:cs="Times New Roman"/>
        </w:rPr>
        <w:t>1</w:t>
      </w:r>
      <w:r w:rsidRPr="009C63C8">
        <w:rPr>
          <w:rFonts w:ascii="Times New Roman" w:hAnsi="Times New Roman" w:cs="Times New Roman"/>
        </w:rPr>
        <w:t xml:space="preserve">]. </w:t>
      </w:r>
    </w:p>
    <w:p w:rsidR="00A871C5" w:rsidRPr="0032237C" w:rsidRDefault="00A871C5" w:rsidP="006D7C8E">
      <w:pPr>
        <w:shd w:val="clear" w:color="auto" w:fill="FFFFFF"/>
        <w:spacing w:after="0" w:line="240" w:lineRule="auto"/>
        <w:rPr>
          <w:rFonts w:ascii="Times New Roman" w:eastAsia="Times New Roman" w:hAnsi="Times New Roman" w:cs="Times New Roman"/>
          <w:color w:val="222222"/>
          <w:sz w:val="24"/>
          <w:szCs w:val="24"/>
        </w:rPr>
      </w:pPr>
    </w:p>
    <w:p w:rsidR="00AB1BE8" w:rsidRDefault="00814EB7" w:rsidP="00814EB7">
      <w:pPr>
        <w:pStyle w:val="Heading1"/>
        <w:rPr>
          <w:rFonts w:ascii="Times New Roman" w:hAnsi="Times New Roman" w:cs="Times New Roman"/>
        </w:rPr>
      </w:pPr>
      <w:r>
        <w:rPr>
          <w:rFonts w:ascii="Times New Roman" w:hAnsi="Times New Roman" w:cs="Times New Roman"/>
        </w:rPr>
        <w:t xml:space="preserve">4. </w:t>
      </w:r>
      <w:r w:rsidR="00AB1BE8" w:rsidRPr="0078023F">
        <w:rPr>
          <w:rFonts w:ascii="Times New Roman" w:hAnsi="Times New Roman" w:cs="Times New Roman"/>
        </w:rPr>
        <w:t>Technical Sections</w:t>
      </w:r>
    </w:p>
    <w:p w:rsidR="0055469C" w:rsidRPr="0055469C" w:rsidRDefault="0055469C" w:rsidP="0055469C">
      <w:pPr>
        <w:rPr>
          <w:sz w:val="10"/>
          <w:szCs w:val="10"/>
        </w:rPr>
      </w:pPr>
    </w:p>
    <w:p w:rsidR="009C63C8" w:rsidRDefault="00707344" w:rsidP="00054D81">
      <w:pPr>
        <w:pStyle w:val="ListParagraph"/>
        <w:numPr>
          <w:ilvl w:val="1"/>
          <w:numId w:val="4"/>
        </w:numPr>
        <w:spacing w:after="0"/>
        <w:rPr>
          <w:rFonts w:ascii="Times New Roman" w:hAnsi="Times New Roman" w:cs="Times New Roman"/>
          <w:color w:val="2E74B5" w:themeColor="accent1" w:themeShade="BF"/>
          <w:sz w:val="26"/>
          <w:szCs w:val="26"/>
        </w:rPr>
      </w:pPr>
      <w:r>
        <w:rPr>
          <w:rFonts w:ascii="Times New Roman" w:hAnsi="Times New Roman" w:cs="Times New Roman"/>
          <w:color w:val="2E74B5" w:themeColor="accent1" w:themeShade="BF"/>
          <w:sz w:val="26"/>
          <w:szCs w:val="26"/>
        </w:rPr>
        <w:t>Lidar Survey</w:t>
      </w:r>
    </w:p>
    <w:p w:rsidR="0078023F" w:rsidRDefault="00326FF7" w:rsidP="00054D81">
      <w:pPr>
        <w:spacing w:after="0"/>
        <w:rPr>
          <w:rFonts w:ascii="Times New Roman" w:hAnsi="Times New Roman" w:cs="Times New Roman"/>
        </w:rPr>
      </w:pPr>
      <w:r w:rsidRPr="009C63C8">
        <w:rPr>
          <w:rFonts w:ascii="Times New Roman" w:hAnsi="Times New Roman" w:cs="Times New Roman"/>
        </w:rPr>
        <w:t xml:space="preserve">A </w:t>
      </w:r>
      <w:r w:rsidR="004F6706">
        <w:rPr>
          <w:rFonts w:ascii="Times New Roman" w:hAnsi="Times New Roman" w:cs="Times New Roman"/>
        </w:rPr>
        <w:t>light detection and ranging</w:t>
      </w:r>
      <w:r w:rsidRPr="009C63C8">
        <w:rPr>
          <w:rFonts w:ascii="Times New Roman" w:hAnsi="Times New Roman" w:cs="Times New Roman"/>
        </w:rPr>
        <w:t xml:space="preserve"> survey was completed </w:t>
      </w:r>
      <w:r w:rsidR="0055469C" w:rsidRPr="009C63C8">
        <w:rPr>
          <w:rFonts w:ascii="Times New Roman" w:hAnsi="Times New Roman" w:cs="Times New Roman"/>
        </w:rPr>
        <w:t xml:space="preserve">at the project site in Peach Springs, AZ.  The team surveyed approximately 870 feet of the available road length for </w:t>
      </w:r>
      <w:r w:rsidR="00D54A27" w:rsidRPr="009C63C8">
        <w:rPr>
          <w:rFonts w:ascii="Times New Roman" w:hAnsi="Times New Roman" w:cs="Times New Roman"/>
        </w:rPr>
        <w:t xml:space="preserve">the </w:t>
      </w:r>
      <w:r w:rsidR="0055469C" w:rsidRPr="009C63C8">
        <w:rPr>
          <w:rFonts w:ascii="Times New Roman" w:hAnsi="Times New Roman" w:cs="Times New Roman"/>
        </w:rPr>
        <w:t>design</w:t>
      </w:r>
      <w:r w:rsidR="00D54A27" w:rsidRPr="009C63C8">
        <w:rPr>
          <w:rFonts w:ascii="Times New Roman" w:hAnsi="Times New Roman" w:cs="Times New Roman"/>
        </w:rPr>
        <w:t xml:space="preserve"> of </w:t>
      </w:r>
      <w:r w:rsidR="0055469C" w:rsidRPr="009C63C8">
        <w:rPr>
          <w:rFonts w:ascii="Times New Roman" w:hAnsi="Times New Roman" w:cs="Times New Roman"/>
        </w:rPr>
        <w:t xml:space="preserve">the overpass.  </w:t>
      </w:r>
      <w:r w:rsidR="004F6706">
        <w:rPr>
          <w:rFonts w:ascii="Times New Roman" w:hAnsi="Times New Roman" w:cs="Times New Roman"/>
        </w:rPr>
        <w:t>The survey consisted of a light detection and ranging (Lidar)</w:t>
      </w:r>
      <w:r w:rsidR="0055469C" w:rsidRPr="009C63C8">
        <w:rPr>
          <w:rFonts w:ascii="Times New Roman" w:hAnsi="Times New Roman" w:cs="Times New Roman"/>
        </w:rPr>
        <w:t xml:space="preserve"> </w:t>
      </w:r>
      <w:r w:rsidR="0004122F" w:rsidRPr="009C63C8">
        <w:rPr>
          <w:rFonts w:ascii="Times New Roman" w:hAnsi="Times New Roman" w:cs="Times New Roman"/>
        </w:rPr>
        <w:t xml:space="preserve">unit </w:t>
      </w:r>
      <w:r w:rsidR="0055469C" w:rsidRPr="009C63C8">
        <w:rPr>
          <w:rFonts w:ascii="Times New Roman" w:hAnsi="Times New Roman" w:cs="Times New Roman"/>
        </w:rPr>
        <w:t xml:space="preserve">which </w:t>
      </w:r>
      <w:r w:rsidR="0004122F" w:rsidRPr="009C63C8">
        <w:rPr>
          <w:rFonts w:ascii="Times New Roman" w:hAnsi="Times New Roman" w:cs="Times New Roman"/>
        </w:rPr>
        <w:t xml:space="preserve">uses </w:t>
      </w:r>
      <w:r w:rsidR="0055469C" w:rsidRPr="009C63C8">
        <w:rPr>
          <w:rFonts w:ascii="Times New Roman" w:hAnsi="Times New Roman" w:cs="Times New Roman"/>
        </w:rPr>
        <w:t>remote</w:t>
      </w:r>
      <w:r w:rsidR="0004122F" w:rsidRPr="009C63C8">
        <w:rPr>
          <w:rFonts w:ascii="Times New Roman" w:hAnsi="Times New Roman" w:cs="Times New Roman"/>
        </w:rPr>
        <w:t xml:space="preserve"> sensing technology to measure ranges by use of a pulsed laser light to sense objects.  The Lidar equipment that was used </w:t>
      </w:r>
      <w:r w:rsidR="000847C9" w:rsidRPr="009C63C8">
        <w:rPr>
          <w:rFonts w:ascii="Times New Roman" w:hAnsi="Times New Roman" w:cs="Times New Roman"/>
        </w:rPr>
        <w:t>was a RIEGLVZ-400 with a NIKON D3300 camera attached to capture images from the scan.  The RIEGL</w:t>
      </w:r>
      <w:r w:rsidR="004F6706">
        <w:rPr>
          <w:rFonts w:ascii="Times New Roman" w:hAnsi="Times New Roman" w:cs="Times New Roman"/>
        </w:rPr>
        <w:t xml:space="preserve"> VZ-400</w:t>
      </w:r>
      <w:r w:rsidR="000847C9" w:rsidRPr="009C63C8">
        <w:rPr>
          <w:rFonts w:ascii="Times New Roman" w:hAnsi="Times New Roman" w:cs="Times New Roman"/>
        </w:rPr>
        <w:t xml:space="preserve"> unit rotated 360 degrees capturing all poin</w:t>
      </w:r>
      <w:r w:rsidR="004F6706">
        <w:rPr>
          <w:rFonts w:ascii="Times New Roman" w:hAnsi="Times New Roman" w:cs="Times New Roman"/>
        </w:rPr>
        <w:t>ts with in a 100 foot diameter.</w:t>
      </w:r>
      <w:r w:rsidR="000847C9" w:rsidRPr="009C63C8">
        <w:rPr>
          <w:rFonts w:ascii="Times New Roman" w:hAnsi="Times New Roman" w:cs="Times New Roman"/>
        </w:rPr>
        <w:t xml:space="preserve"> The unit quickly rotated taking fully linear, unidirec</w:t>
      </w:r>
      <w:r w:rsidR="004F6706">
        <w:rPr>
          <w:rFonts w:ascii="Times New Roman" w:hAnsi="Times New Roman" w:cs="Times New Roman"/>
        </w:rPr>
        <w:t>tional and parallel scan lines.</w:t>
      </w:r>
      <w:r w:rsidR="000847C9" w:rsidRPr="009C63C8">
        <w:rPr>
          <w:rFonts w:ascii="Times New Roman" w:hAnsi="Times New Roman" w:cs="Times New Roman"/>
        </w:rPr>
        <w:t xml:space="preserve"> The unit then reported the points to the data collector</w:t>
      </w:r>
      <w:r w:rsidR="007533C4">
        <w:rPr>
          <w:rFonts w:ascii="Times New Roman" w:hAnsi="Times New Roman" w:cs="Times New Roman"/>
        </w:rPr>
        <w:t>,</w:t>
      </w:r>
      <w:r w:rsidR="000847C9" w:rsidRPr="009C63C8">
        <w:rPr>
          <w:rFonts w:ascii="Times New Roman" w:hAnsi="Times New Roman" w:cs="Times New Roman"/>
        </w:rPr>
        <w:t xml:space="preserve"> which was </w:t>
      </w:r>
      <w:r w:rsidR="00D54A27" w:rsidRPr="009C63C8">
        <w:rPr>
          <w:rFonts w:ascii="Times New Roman" w:hAnsi="Times New Roman" w:cs="Times New Roman"/>
        </w:rPr>
        <w:t>then uploaded onto the computer and a full sur</w:t>
      </w:r>
      <w:r w:rsidR="007533C4">
        <w:rPr>
          <w:rFonts w:ascii="Times New Roman" w:hAnsi="Times New Roman" w:cs="Times New Roman"/>
        </w:rPr>
        <w:t>face was created using Auto</w:t>
      </w:r>
      <w:r w:rsidR="00D54A27" w:rsidRPr="009C63C8">
        <w:rPr>
          <w:rFonts w:ascii="Times New Roman" w:hAnsi="Times New Roman" w:cs="Times New Roman"/>
        </w:rPr>
        <w:t>CAD [2].</w:t>
      </w:r>
      <w:r w:rsidR="00D54A27" w:rsidRPr="009C63C8">
        <w:rPr>
          <w:rFonts w:ascii="Times New Roman" w:eastAsia="Arial" w:hAnsi="Times New Roman" w:cs="Times New Roman"/>
          <w:i/>
        </w:rPr>
        <w:t xml:space="preserve"> (Please refer to Figure 6.2-6.5 in Appendix 6 to see a detailed surface in AutoCAD of the project site)</w:t>
      </w:r>
      <w:r w:rsidR="00D54A27" w:rsidRPr="009C63C8">
        <w:rPr>
          <w:rFonts w:ascii="Times New Roman" w:hAnsi="Times New Roman" w:cs="Times New Roman"/>
        </w:rPr>
        <w:t>.</w:t>
      </w:r>
    </w:p>
    <w:p w:rsidR="00054D81" w:rsidRPr="009C63C8" w:rsidRDefault="00054D81" w:rsidP="00054D81">
      <w:pPr>
        <w:spacing w:after="0"/>
        <w:rPr>
          <w:rFonts w:ascii="Times New Roman" w:hAnsi="Times New Roman" w:cs="Times New Roman"/>
          <w:color w:val="2E74B5" w:themeColor="accent1" w:themeShade="BF"/>
          <w:sz w:val="26"/>
          <w:szCs w:val="26"/>
        </w:rPr>
      </w:pPr>
    </w:p>
    <w:p w:rsidR="006C7B57" w:rsidRDefault="00D54A27" w:rsidP="00054D81">
      <w:pPr>
        <w:pStyle w:val="ListParagraph"/>
        <w:numPr>
          <w:ilvl w:val="1"/>
          <w:numId w:val="4"/>
        </w:numPr>
        <w:spacing w:after="0"/>
        <w:rPr>
          <w:rFonts w:ascii="Times New Roman" w:hAnsi="Times New Roman" w:cs="Times New Roman"/>
          <w:color w:val="2E74B5" w:themeColor="accent1" w:themeShade="BF"/>
          <w:sz w:val="26"/>
          <w:szCs w:val="26"/>
        </w:rPr>
      </w:pPr>
      <w:r>
        <w:rPr>
          <w:rFonts w:ascii="Times New Roman" w:hAnsi="Times New Roman" w:cs="Times New Roman"/>
          <w:color w:val="2E74B5" w:themeColor="accent1" w:themeShade="BF"/>
          <w:sz w:val="26"/>
          <w:szCs w:val="26"/>
        </w:rPr>
        <w:t xml:space="preserve"> </w:t>
      </w:r>
      <w:r w:rsidR="0078023F" w:rsidRPr="0032237C">
        <w:rPr>
          <w:rFonts w:ascii="Times New Roman" w:hAnsi="Times New Roman" w:cs="Times New Roman"/>
          <w:color w:val="2E74B5" w:themeColor="accent1" w:themeShade="BF"/>
          <w:sz w:val="26"/>
          <w:szCs w:val="26"/>
        </w:rPr>
        <w:t>Identification of Alternatives</w:t>
      </w:r>
    </w:p>
    <w:p w:rsidR="00C9215E" w:rsidRPr="006C7B57" w:rsidRDefault="00C9215E" w:rsidP="00054D81">
      <w:pPr>
        <w:spacing w:after="0"/>
        <w:rPr>
          <w:rFonts w:ascii="Times New Roman" w:hAnsi="Times New Roman" w:cs="Times New Roman"/>
          <w:color w:val="2E74B5" w:themeColor="accent1" w:themeShade="BF"/>
          <w:sz w:val="26"/>
          <w:szCs w:val="26"/>
        </w:rPr>
      </w:pPr>
      <w:r w:rsidRPr="006C7B57">
        <w:rPr>
          <w:rFonts w:ascii="Times New Roman" w:hAnsi="Times New Roman" w:cs="Times New Roman"/>
        </w:rPr>
        <w:t>The Arizon</w:t>
      </w:r>
      <w:r w:rsidR="004F6706">
        <w:rPr>
          <w:rFonts w:ascii="Times New Roman" w:hAnsi="Times New Roman" w:cs="Times New Roman"/>
        </w:rPr>
        <w:t>a Department of Transportation (ADOT)</w:t>
      </w:r>
      <w:r w:rsidRPr="006C7B57">
        <w:rPr>
          <w:rFonts w:ascii="Times New Roman" w:hAnsi="Times New Roman" w:cs="Times New Roman"/>
        </w:rPr>
        <w:t xml:space="preserve"> provided the team with the Long </w:t>
      </w:r>
      <w:r w:rsidR="004F6706">
        <w:rPr>
          <w:rFonts w:ascii="Times New Roman" w:hAnsi="Times New Roman" w:cs="Times New Roman"/>
        </w:rPr>
        <w:t>Range Transportation Plan (LRTP)</w:t>
      </w:r>
      <w:r w:rsidRPr="006C7B57">
        <w:rPr>
          <w:rFonts w:ascii="Times New Roman" w:hAnsi="Times New Roman" w:cs="Times New Roman"/>
        </w:rPr>
        <w:t xml:space="preserve"> for the Hualapai Reservation, w</w:t>
      </w:r>
      <w:r w:rsidR="007533C4">
        <w:rPr>
          <w:rFonts w:ascii="Times New Roman" w:hAnsi="Times New Roman" w:cs="Times New Roman"/>
        </w:rPr>
        <w:t>h</w:t>
      </w:r>
      <w:r w:rsidRPr="006C7B57">
        <w:rPr>
          <w:rFonts w:ascii="Times New Roman" w:hAnsi="Times New Roman" w:cs="Times New Roman"/>
        </w:rPr>
        <w:t>ere four design alternatives were drawn up</w:t>
      </w:r>
      <w:r w:rsidR="00707344">
        <w:rPr>
          <w:rFonts w:ascii="Times New Roman" w:hAnsi="Times New Roman" w:cs="Times New Roman"/>
        </w:rPr>
        <w:t xml:space="preserve"> [3]</w:t>
      </w:r>
      <w:r w:rsidRPr="006C7B57">
        <w:rPr>
          <w:rFonts w:ascii="Times New Roman" w:hAnsi="Times New Roman" w:cs="Times New Roman"/>
        </w:rPr>
        <w:t>.  ADOT’s LRTP provides cities with expanded travel choice</w:t>
      </w:r>
      <w:r w:rsidR="004F6706">
        <w:rPr>
          <w:rFonts w:ascii="Times New Roman" w:hAnsi="Times New Roman" w:cs="Times New Roman"/>
        </w:rPr>
        <w:t>s</w:t>
      </w:r>
      <w:r w:rsidRPr="006C7B57">
        <w:rPr>
          <w:rFonts w:ascii="Times New Roman" w:hAnsi="Times New Roman" w:cs="Times New Roman"/>
        </w:rPr>
        <w:t>, in which technical info</w:t>
      </w:r>
      <w:r w:rsidR="004F6706">
        <w:rPr>
          <w:rFonts w:ascii="Times New Roman" w:hAnsi="Times New Roman" w:cs="Times New Roman"/>
        </w:rPr>
        <w:t>rmation and public input assisted</w:t>
      </w:r>
      <w:r w:rsidRPr="006C7B57">
        <w:rPr>
          <w:rFonts w:ascii="Times New Roman" w:hAnsi="Times New Roman" w:cs="Times New Roman"/>
        </w:rPr>
        <w:t xml:space="preserve"> them to develop</w:t>
      </w:r>
      <w:r w:rsidR="004F6706">
        <w:rPr>
          <w:rFonts w:ascii="Times New Roman" w:hAnsi="Times New Roman" w:cs="Times New Roman"/>
        </w:rPr>
        <w:t xml:space="preserve"> new and improved road designs.</w:t>
      </w:r>
      <w:r w:rsidRPr="006C7B57">
        <w:rPr>
          <w:rFonts w:ascii="Times New Roman" w:hAnsi="Times New Roman" w:cs="Times New Roman"/>
        </w:rPr>
        <w:t xml:space="preserve"> The LRTP is set up to help cities make positive investments in transportation, which allows the residents and visitors</w:t>
      </w:r>
      <w:r w:rsidR="004F6706">
        <w:rPr>
          <w:rFonts w:ascii="Times New Roman" w:hAnsi="Times New Roman" w:cs="Times New Roman"/>
        </w:rPr>
        <w:t xml:space="preserve"> to move freely on their roads.</w:t>
      </w:r>
      <w:r w:rsidRPr="006C7B57">
        <w:rPr>
          <w:rFonts w:ascii="Times New Roman" w:hAnsi="Times New Roman" w:cs="Times New Roman"/>
        </w:rPr>
        <w:t xml:space="preserve"> The LRTP also provides feedback on existing roads</w:t>
      </w:r>
      <w:r w:rsidR="007533C4">
        <w:rPr>
          <w:rFonts w:ascii="Times New Roman" w:hAnsi="Times New Roman" w:cs="Times New Roman"/>
        </w:rPr>
        <w:t xml:space="preserve"> for</w:t>
      </w:r>
      <w:r w:rsidRPr="006C7B57">
        <w:rPr>
          <w:rFonts w:ascii="Times New Roman" w:hAnsi="Times New Roman" w:cs="Times New Roman"/>
        </w:rPr>
        <w:t xml:space="preserve"> the safety of travelers.  In Peach Springs, AZ, travelers face numerous obstacles as the</w:t>
      </w:r>
      <w:r w:rsidR="007533C4">
        <w:rPr>
          <w:rFonts w:ascii="Times New Roman" w:hAnsi="Times New Roman" w:cs="Times New Roman"/>
        </w:rPr>
        <w:t>y</w:t>
      </w:r>
      <w:r w:rsidRPr="006C7B57">
        <w:rPr>
          <w:rFonts w:ascii="Times New Roman" w:hAnsi="Times New Roman" w:cs="Times New Roman"/>
        </w:rPr>
        <w:t xml:space="preserve"> move through a current at-gr</w:t>
      </w:r>
      <w:r w:rsidR="004F6706">
        <w:rPr>
          <w:rFonts w:ascii="Times New Roman" w:hAnsi="Times New Roman" w:cs="Times New Roman"/>
        </w:rPr>
        <w:t>ade crossing with the railroad.</w:t>
      </w:r>
      <w:r w:rsidRPr="006C7B57">
        <w:rPr>
          <w:rFonts w:ascii="Times New Roman" w:hAnsi="Times New Roman" w:cs="Times New Roman"/>
        </w:rPr>
        <w:t xml:space="preserve"> In order to provide a safer route through the town the LRTP has provided the tribe with four preliminary design alternatives to eliminate the current at-grade crossings.  Preliminary design alternatives are shown in Figure </w:t>
      </w:r>
      <w:r w:rsidR="007533C4">
        <w:rPr>
          <w:rFonts w:ascii="Times New Roman" w:hAnsi="Times New Roman" w:cs="Times New Roman"/>
        </w:rPr>
        <w:t>4.2.1</w:t>
      </w:r>
      <w:r w:rsidRPr="006C7B57">
        <w:rPr>
          <w:rFonts w:ascii="Times New Roman" w:hAnsi="Times New Roman" w:cs="Times New Roman"/>
        </w:rPr>
        <w:t xml:space="preserve"> on Page </w:t>
      </w:r>
      <w:r w:rsidR="004F6706">
        <w:rPr>
          <w:rFonts w:ascii="Times New Roman" w:hAnsi="Times New Roman" w:cs="Times New Roman"/>
        </w:rPr>
        <w:t>5</w:t>
      </w:r>
      <w:r w:rsidRPr="006C7B57">
        <w:rPr>
          <w:rFonts w:ascii="Times New Roman" w:hAnsi="Times New Roman" w:cs="Times New Roman"/>
        </w:rPr>
        <w:t xml:space="preserve">, where option one was the existing road redesign of Diamond Creek Road </w:t>
      </w:r>
      <w:r w:rsidR="007533C4">
        <w:rPr>
          <w:rFonts w:ascii="Times New Roman" w:hAnsi="Times New Roman" w:cs="Times New Roman"/>
        </w:rPr>
        <w:t>and</w:t>
      </w:r>
      <w:r w:rsidRPr="006C7B57">
        <w:rPr>
          <w:rFonts w:ascii="Times New Roman" w:hAnsi="Times New Roman" w:cs="Times New Roman"/>
        </w:rPr>
        <w:t xml:space="preserve"> a 500 foot overpass would </w:t>
      </w:r>
      <w:r w:rsidR="00707344">
        <w:rPr>
          <w:rFonts w:ascii="Times New Roman" w:hAnsi="Times New Roman" w:cs="Times New Roman"/>
        </w:rPr>
        <w:t xml:space="preserve">have </w:t>
      </w:r>
      <w:r w:rsidRPr="006C7B57">
        <w:rPr>
          <w:rFonts w:ascii="Times New Roman" w:hAnsi="Times New Roman" w:cs="Times New Roman"/>
        </w:rPr>
        <w:t xml:space="preserve">to be constructed.  Design alternative two was an extended road from Rodeo Way to State Route 66 and includes construction of a new 450 foot road overpass.  Design alternative three was a road realignment to Rodeo Circle Road and would connect to Nelson Road with a new 250 foot road overpass.  Design alternative four consisted of an underpass just west of the existing at-grade crossing at Diamond Creek Road.  Considerations for each design alternative were taken into </w:t>
      </w:r>
      <w:r w:rsidR="007533C4" w:rsidRPr="006C7B57">
        <w:rPr>
          <w:rFonts w:ascii="Times New Roman" w:hAnsi="Times New Roman" w:cs="Times New Roman"/>
        </w:rPr>
        <w:t>planning</w:t>
      </w:r>
      <w:r w:rsidRPr="006C7B57">
        <w:rPr>
          <w:rFonts w:ascii="Times New Roman" w:hAnsi="Times New Roman" w:cs="Times New Roman"/>
        </w:rPr>
        <w:t xml:space="preserve"> in the LRTP</w:t>
      </w:r>
      <w:r w:rsidR="0087057C">
        <w:rPr>
          <w:rFonts w:ascii="Times New Roman" w:hAnsi="Times New Roman" w:cs="Times New Roman"/>
        </w:rPr>
        <w:t>, where each alternate design was assessed for connectivity, access and functionality</w:t>
      </w:r>
      <w:r w:rsidRPr="006C7B57">
        <w:rPr>
          <w:rFonts w:ascii="Times New Roman" w:hAnsi="Times New Roman" w:cs="Times New Roman"/>
        </w:rPr>
        <w:t>.  Design one</w:t>
      </w:r>
      <w:r w:rsidR="001B51E1">
        <w:rPr>
          <w:rFonts w:ascii="Times New Roman" w:hAnsi="Times New Roman" w:cs="Times New Roman"/>
        </w:rPr>
        <w:t>,</w:t>
      </w:r>
      <w:r w:rsidRPr="006C7B57">
        <w:rPr>
          <w:rFonts w:ascii="Times New Roman" w:hAnsi="Times New Roman" w:cs="Times New Roman"/>
        </w:rPr>
        <w:t xml:space="preserve"> the existing road</w:t>
      </w:r>
      <w:r w:rsidR="001B51E1">
        <w:rPr>
          <w:rFonts w:ascii="Times New Roman" w:hAnsi="Times New Roman" w:cs="Times New Roman"/>
        </w:rPr>
        <w:t>, obstacles consist</w:t>
      </w:r>
      <w:r w:rsidR="00E43B00">
        <w:rPr>
          <w:rFonts w:ascii="Times New Roman" w:hAnsi="Times New Roman" w:cs="Times New Roman"/>
        </w:rPr>
        <w:t>ed</w:t>
      </w:r>
      <w:r w:rsidR="001B51E1">
        <w:rPr>
          <w:rFonts w:ascii="Times New Roman" w:hAnsi="Times New Roman" w:cs="Times New Roman"/>
        </w:rPr>
        <w:t xml:space="preserve"> of obstructing the only crossing in the area and limit connectivity during the</w:t>
      </w:r>
      <w:r w:rsidRPr="006C7B57">
        <w:rPr>
          <w:rFonts w:ascii="Times New Roman" w:hAnsi="Times New Roman" w:cs="Times New Roman"/>
        </w:rPr>
        <w:t xml:space="preserve"> construction </w:t>
      </w:r>
      <w:r w:rsidR="001B51E1">
        <w:rPr>
          <w:rFonts w:ascii="Times New Roman" w:hAnsi="Times New Roman" w:cs="Times New Roman"/>
        </w:rPr>
        <w:t>of</w:t>
      </w:r>
      <w:r w:rsidRPr="006C7B57">
        <w:rPr>
          <w:rFonts w:ascii="Times New Roman" w:hAnsi="Times New Roman" w:cs="Times New Roman"/>
        </w:rPr>
        <w:t xml:space="preserve"> the grade separation.  Design options two and three w</w:t>
      </w:r>
      <w:r w:rsidR="0087057C">
        <w:rPr>
          <w:rFonts w:ascii="Times New Roman" w:hAnsi="Times New Roman" w:cs="Times New Roman"/>
        </w:rPr>
        <w:t>ill increase traffic at Nelson R</w:t>
      </w:r>
      <w:r w:rsidRPr="006C7B57">
        <w:rPr>
          <w:rFonts w:ascii="Times New Roman" w:hAnsi="Times New Roman" w:cs="Times New Roman"/>
        </w:rPr>
        <w:t xml:space="preserve">oad in which the road would need to be upgraded to accommodate </w:t>
      </w:r>
      <w:r w:rsidRPr="006C7B57">
        <w:rPr>
          <w:rFonts w:ascii="Times New Roman" w:hAnsi="Times New Roman" w:cs="Times New Roman"/>
        </w:rPr>
        <w:lastRenderedPageBreak/>
        <w:t>the increase in traffic flow.  Design option number fo</w:t>
      </w:r>
      <w:r w:rsidR="0087057C">
        <w:rPr>
          <w:rFonts w:ascii="Times New Roman" w:hAnsi="Times New Roman" w:cs="Times New Roman"/>
        </w:rPr>
        <w:t>u</w:t>
      </w:r>
      <w:r w:rsidRPr="006C7B57">
        <w:rPr>
          <w:rFonts w:ascii="Times New Roman" w:hAnsi="Times New Roman" w:cs="Times New Roman"/>
        </w:rPr>
        <w:t xml:space="preserve">r would need extensive storm water management and a pump station </w:t>
      </w:r>
      <w:r w:rsidR="00D54A27" w:rsidRPr="006C7B57">
        <w:rPr>
          <w:rFonts w:ascii="Times New Roman" w:hAnsi="Times New Roman" w:cs="Times New Roman"/>
        </w:rPr>
        <w:t>to remove excessive storm water [3].</w:t>
      </w:r>
    </w:p>
    <w:p w:rsidR="00C9215E" w:rsidRPr="00715881" w:rsidRDefault="00C9215E" w:rsidP="001439D5">
      <w:pPr>
        <w:spacing w:line="360" w:lineRule="auto"/>
        <w:ind w:left="720"/>
        <w:rPr>
          <w:rFonts w:ascii="Times New Roman" w:hAnsi="Times New Roman" w:cs="Times New Roman"/>
          <w:color w:val="2E74B5" w:themeColor="accent1" w:themeShade="BF"/>
        </w:rPr>
      </w:pPr>
      <w:r w:rsidRPr="00715881">
        <w:rPr>
          <w:rFonts w:ascii="Times New Roman" w:hAnsi="Times New Roman" w:cs="Times New Roman"/>
          <w:noProof/>
          <w:color w:val="2E74B5" w:themeColor="accent1" w:themeShade="BF"/>
        </w:rPr>
        <w:drawing>
          <wp:anchor distT="0" distB="0" distL="114300" distR="114300" simplePos="0" relativeHeight="251667456" behindDoc="0" locked="0" layoutInCell="1" allowOverlap="1" wp14:anchorId="3185CD8C" wp14:editId="752B5470">
            <wp:simplePos x="0" y="0"/>
            <wp:positionH relativeFrom="margin">
              <wp:align>center</wp:align>
            </wp:positionH>
            <wp:positionV relativeFrom="paragraph">
              <wp:posOffset>95250</wp:posOffset>
            </wp:positionV>
            <wp:extent cx="5200650" cy="3879850"/>
            <wp:effectExtent l="0" t="0" r="0" b="6350"/>
            <wp:wrapThrough wrapText="bothSides">
              <wp:wrapPolygon edited="0">
                <wp:start x="0" y="0"/>
                <wp:lineTo x="0" y="21529"/>
                <wp:lineTo x="21521" y="21529"/>
                <wp:lineTo x="21521"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200650" cy="3879850"/>
                    </a:xfrm>
                    <a:prstGeom prst="rect">
                      <a:avLst/>
                    </a:prstGeom>
                  </pic:spPr>
                </pic:pic>
              </a:graphicData>
            </a:graphic>
            <wp14:sizeRelH relativeFrom="page">
              <wp14:pctWidth>0</wp14:pctWidth>
            </wp14:sizeRelH>
            <wp14:sizeRelV relativeFrom="page">
              <wp14:pctHeight>0</wp14:pctHeight>
            </wp14:sizeRelV>
          </wp:anchor>
        </w:drawing>
      </w:r>
      <w:r w:rsidRPr="00715881">
        <w:rPr>
          <w:rFonts w:ascii="Times New Roman" w:hAnsi="Times New Roman" w:cs="Times New Roman"/>
          <w:color w:val="2E74B5" w:themeColor="accent1" w:themeShade="BF"/>
        </w:rPr>
        <w:t xml:space="preserve">Figure </w:t>
      </w:r>
      <w:r w:rsidR="007533C4" w:rsidRPr="00715881">
        <w:rPr>
          <w:rFonts w:ascii="Times New Roman" w:hAnsi="Times New Roman" w:cs="Times New Roman"/>
          <w:color w:val="2E74B5" w:themeColor="accent1" w:themeShade="BF"/>
        </w:rPr>
        <w:t>4.2.</w:t>
      </w:r>
      <w:r w:rsidRPr="00715881">
        <w:rPr>
          <w:rFonts w:ascii="Times New Roman" w:hAnsi="Times New Roman" w:cs="Times New Roman"/>
          <w:color w:val="2E74B5" w:themeColor="accent1" w:themeShade="BF"/>
        </w:rPr>
        <w:t>1- Map of Four Design Alternatives</w:t>
      </w:r>
      <w:r w:rsidR="00D54A27" w:rsidRPr="00715881">
        <w:rPr>
          <w:rFonts w:ascii="Times New Roman" w:hAnsi="Times New Roman" w:cs="Times New Roman"/>
          <w:color w:val="2E74B5" w:themeColor="accent1" w:themeShade="BF"/>
        </w:rPr>
        <w:t xml:space="preserve"> [3]</w:t>
      </w:r>
      <w:r w:rsidRPr="00715881">
        <w:rPr>
          <w:rFonts w:ascii="Times New Roman" w:hAnsi="Times New Roman" w:cs="Times New Roman"/>
          <w:color w:val="2E74B5" w:themeColor="accent1" w:themeShade="BF"/>
        </w:rPr>
        <w:t>.</w:t>
      </w:r>
    </w:p>
    <w:p w:rsidR="00054D81" w:rsidRPr="00054D81" w:rsidRDefault="00C9215E" w:rsidP="007D1700">
      <w:pPr>
        <w:pStyle w:val="ListParagraph"/>
        <w:numPr>
          <w:ilvl w:val="1"/>
          <w:numId w:val="4"/>
        </w:numPr>
        <w:spacing w:line="240" w:lineRule="auto"/>
        <w:rPr>
          <w:rFonts w:ascii="Times New Roman" w:hAnsi="Times New Roman" w:cs="Times New Roman"/>
        </w:rPr>
      </w:pPr>
      <w:r w:rsidRPr="00054D81">
        <w:rPr>
          <w:rFonts w:ascii="Times New Roman" w:hAnsi="Times New Roman" w:cs="Times New Roman"/>
          <w:color w:val="2E74B5" w:themeColor="accent1" w:themeShade="BF"/>
          <w:sz w:val="26"/>
          <w:szCs w:val="26"/>
        </w:rPr>
        <w:t xml:space="preserve">Identification of </w:t>
      </w:r>
      <w:r w:rsidR="0032237C" w:rsidRPr="00054D81">
        <w:rPr>
          <w:rFonts w:ascii="Times New Roman" w:hAnsi="Times New Roman" w:cs="Times New Roman"/>
          <w:color w:val="2E74B5" w:themeColor="accent1" w:themeShade="BF"/>
          <w:sz w:val="26"/>
          <w:szCs w:val="26"/>
        </w:rPr>
        <w:t>Selected Designs</w:t>
      </w:r>
    </w:p>
    <w:p w:rsidR="003C272C" w:rsidRDefault="00C9215E" w:rsidP="00054D81">
      <w:pPr>
        <w:pStyle w:val="ListParagraph"/>
        <w:spacing w:line="240" w:lineRule="auto"/>
        <w:ind w:left="360"/>
        <w:rPr>
          <w:rFonts w:ascii="Times New Roman" w:hAnsi="Times New Roman" w:cs="Times New Roman"/>
        </w:rPr>
      </w:pPr>
      <w:r w:rsidRPr="00054D81">
        <w:rPr>
          <w:rFonts w:ascii="Times New Roman" w:hAnsi="Times New Roman" w:cs="Times New Roman"/>
        </w:rPr>
        <w:t>The team completed a decision matrix based off of each de</w:t>
      </w:r>
      <w:r w:rsidR="0087057C">
        <w:rPr>
          <w:rFonts w:ascii="Times New Roman" w:hAnsi="Times New Roman" w:cs="Times New Roman"/>
        </w:rPr>
        <w:t>sign and five grading criteria which include</w:t>
      </w:r>
      <w:r w:rsidRPr="00054D81">
        <w:rPr>
          <w:rFonts w:ascii="Times New Roman" w:hAnsi="Times New Roman" w:cs="Times New Roman"/>
        </w:rPr>
        <w:t xml:space="preserve"> safety, functionality, geometry, cost and client/stakeholder preferen</w:t>
      </w:r>
      <w:r w:rsidR="00BB20F4">
        <w:rPr>
          <w:rFonts w:ascii="Times New Roman" w:hAnsi="Times New Roman" w:cs="Times New Roman"/>
        </w:rPr>
        <w:t>ce.  Each of the four designs were</w:t>
      </w:r>
      <w:r w:rsidRPr="00054D81">
        <w:rPr>
          <w:rFonts w:ascii="Times New Roman" w:hAnsi="Times New Roman" w:cs="Times New Roman"/>
        </w:rPr>
        <w:t xml:space="preserve"> carefully assessed in each category and </w:t>
      </w:r>
      <w:r w:rsidR="00BB20F4">
        <w:rPr>
          <w:rFonts w:ascii="Times New Roman" w:hAnsi="Times New Roman" w:cs="Times New Roman"/>
        </w:rPr>
        <w:t>can be seen in Table 4.3.1 on Page 5</w:t>
      </w:r>
      <w:r w:rsidRPr="00054D81">
        <w:rPr>
          <w:rFonts w:ascii="Times New Roman" w:hAnsi="Times New Roman" w:cs="Times New Roman"/>
        </w:rPr>
        <w:t>.  The team decided to giv</w:t>
      </w:r>
      <w:r w:rsidR="0087057C">
        <w:rPr>
          <w:rFonts w:ascii="Times New Roman" w:hAnsi="Times New Roman" w:cs="Times New Roman"/>
        </w:rPr>
        <w:t xml:space="preserve">e each section a weight </w:t>
      </w:r>
      <w:r w:rsidRPr="00054D81">
        <w:rPr>
          <w:rFonts w:ascii="Times New Roman" w:hAnsi="Times New Roman" w:cs="Times New Roman"/>
        </w:rPr>
        <w:t xml:space="preserve">based on the </w:t>
      </w:r>
      <w:r w:rsidR="0087057C">
        <w:rPr>
          <w:rFonts w:ascii="Times New Roman" w:hAnsi="Times New Roman" w:cs="Times New Roman"/>
        </w:rPr>
        <w:t>input from</w:t>
      </w:r>
      <w:r w:rsidRPr="00054D81">
        <w:rPr>
          <w:rFonts w:ascii="Times New Roman" w:hAnsi="Times New Roman" w:cs="Times New Roman"/>
        </w:rPr>
        <w:t xml:space="preserve"> the client</w:t>
      </w:r>
      <w:r w:rsidR="0087057C">
        <w:rPr>
          <w:rFonts w:ascii="Times New Roman" w:hAnsi="Times New Roman" w:cs="Times New Roman"/>
        </w:rPr>
        <w:t>s, Julie Alpert, Kevin Davidson and Philip Wisely</w:t>
      </w:r>
      <w:r w:rsidRPr="00054D81">
        <w:rPr>
          <w:rFonts w:ascii="Times New Roman" w:hAnsi="Times New Roman" w:cs="Times New Roman"/>
        </w:rPr>
        <w:t xml:space="preserve"> and </w:t>
      </w:r>
      <w:r w:rsidR="0087057C">
        <w:rPr>
          <w:rFonts w:ascii="Times New Roman" w:hAnsi="Times New Roman" w:cs="Times New Roman"/>
        </w:rPr>
        <w:t xml:space="preserve">the </w:t>
      </w:r>
      <w:r w:rsidRPr="00054D81">
        <w:rPr>
          <w:rFonts w:ascii="Times New Roman" w:hAnsi="Times New Roman" w:cs="Times New Roman"/>
        </w:rPr>
        <w:t>stakeholders</w:t>
      </w:r>
      <w:r w:rsidR="0087057C">
        <w:rPr>
          <w:rFonts w:ascii="Times New Roman" w:hAnsi="Times New Roman" w:cs="Times New Roman"/>
        </w:rPr>
        <w:t>, The Hualapai Indian Tribe, BNSF Railway, ADOT</w:t>
      </w:r>
      <w:r w:rsidR="0087057C" w:rsidRPr="0087057C">
        <w:rPr>
          <w:rFonts w:ascii="Times New Roman" w:hAnsi="Times New Roman" w:cs="Times New Roman"/>
        </w:rPr>
        <w:t>, FHA, and the County of Mohave</w:t>
      </w:r>
      <w:r w:rsidRPr="00054D81">
        <w:rPr>
          <w:rFonts w:ascii="Times New Roman" w:hAnsi="Times New Roman" w:cs="Times New Roman"/>
        </w:rPr>
        <w:t xml:space="preserve">.  The client expressed that safety was a main concern, </w:t>
      </w:r>
      <w:r w:rsidR="00E43B00">
        <w:rPr>
          <w:rFonts w:ascii="Times New Roman" w:hAnsi="Times New Roman" w:cs="Times New Roman"/>
        </w:rPr>
        <w:t>which resulted to be</w:t>
      </w:r>
      <w:r w:rsidRPr="00054D81">
        <w:rPr>
          <w:rFonts w:ascii="Times New Roman" w:hAnsi="Times New Roman" w:cs="Times New Roman"/>
        </w:rPr>
        <w:t xml:space="preserve"> a</w:t>
      </w:r>
      <w:r w:rsidR="00E43B00">
        <w:rPr>
          <w:rFonts w:ascii="Times New Roman" w:hAnsi="Times New Roman" w:cs="Times New Roman"/>
        </w:rPr>
        <w:t xml:space="preserve"> maximum</w:t>
      </w:r>
      <w:r w:rsidRPr="00054D81">
        <w:rPr>
          <w:rFonts w:ascii="Times New Roman" w:hAnsi="Times New Roman" w:cs="Times New Roman"/>
        </w:rPr>
        <w:t xml:space="preserve"> </w:t>
      </w:r>
      <w:r w:rsidR="00921D6D">
        <w:rPr>
          <w:rFonts w:ascii="Times New Roman" w:hAnsi="Times New Roman" w:cs="Times New Roman"/>
        </w:rPr>
        <w:t>weight</w:t>
      </w:r>
      <w:r w:rsidRPr="00054D81">
        <w:rPr>
          <w:rFonts w:ascii="Times New Roman" w:hAnsi="Times New Roman" w:cs="Times New Roman"/>
        </w:rPr>
        <w:t xml:space="preserve"> of 5.  The functionality of the road received a </w:t>
      </w:r>
      <w:r w:rsidR="00E43B00">
        <w:rPr>
          <w:rFonts w:ascii="Times New Roman" w:hAnsi="Times New Roman" w:cs="Times New Roman"/>
        </w:rPr>
        <w:t xml:space="preserve">maximum </w:t>
      </w:r>
      <w:r w:rsidRPr="00054D81">
        <w:rPr>
          <w:rFonts w:ascii="Times New Roman" w:hAnsi="Times New Roman" w:cs="Times New Roman"/>
        </w:rPr>
        <w:t>weight</w:t>
      </w:r>
      <w:r w:rsidR="00921D6D">
        <w:rPr>
          <w:rFonts w:ascii="Times New Roman" w:hAnsi="Times New Roman" w:cs="Times New Roman"/>
        </w:rPr>
        <w:t>ing of</w:t>
      </w:r>
      <w:r w:rsidRPr="00054D81">
        <w:rPr>
          <w:rFonts w:ascii="Times New Roman" w:hAnsi="Times New Roman" w:cs="Times New Roman"/>
        </w:rPr>
        <w:t xml:space="preserve"> 4 due to the </w:t>
      </w:r>
      <w:r w:rsidR="00921D6D">
        <w:rPr>
          <w:rFonts w:ascii="Times New Roman" w:hAnsi="Times New Roman" w:cs="Times New Roman"/>
        </w:rPr>
        <w:t xml:space="preserve">need for working </w:t>
      </w:r>
      <w:r w:rsidR="003C272C">
        <w:rPr>
          <w:rFonts w:ascii="Times New Roman" w:hAnsi="Times New Roman" w:cs="Times New Roman"/>
        </w:rPr>
        <w:t>option</w:t>
      </w:r>
      <w:r w:rsidRPr="00054D81">
        <w:rPr>
          <w:rFonts w:ascii="Times New Roman" w:hAnsi="Times New Roman" w:cs="Times New Roman"/>
        </w:rPr>
        <w:t>.  The geometry of the road also received a</w:t>
      </w:r>
      <w:r w:rsidR="00E43B00">
        <w:rPr>
          <w:rFonts w:ascii="Times New Roman" w:hAnsi="Times New Roman" w:cs="Times New Roman"/>
        </w:rPr>
        <w:t xml:space="preserve"> maximum</w:t>
      </w:r>
      <w:r w:rsidRPr="00054D81">
        <w:rPr>
          <w:rFonts w:ascii="Times New Roman" w:hAnsi="Times New Roman" w:cs="Times New Roman"/>
        </w:rPr>
        <w:t xml:space="preserve"> </w:t>
      </w:r>
      <w:r w:rsidR="00921D6D">
        <w:rPr>
          <w:rFonts w:ascii="Times New Roman" w:hAnsi="Times New Roman" w:cs="Times New Roman"/>
        </w:rPr>
        <w:t>weight</w:t>
      </w:r>
      <w:r w:rsidRPr="00054D81">
        <w:rPr>
          <w:rFonts w:ascii="Times New Roman" w:hAnsi="Times New Roman" w:cs="Times New Roman"/>
        </w:rPr>
        <w:t xml:space="preserve"> of 4 due to the available road length of all four design options.  The cost attained a </w:t>
      </w:r>
      <w:r w:rsidR="00E43B00">
        <w:rPr>
          <w:rFonts w:ascii="Times New Roman" w:hAnsi="Times New Roman" w:cs="Times New Roman"/>
        </w:rPr>
        <w:t xml:space="preserve">maximum </w:t>
      </w:r>
      <w:r w:rsidR="00921D6D">
        <w:rPr>
          <w:rFonts w:ascii="Times New Roman" w:hAnsi="Times New Roman" w:cs="Times New Roman"/>
        </w:rPr>
        <w:t>weight</w:t>
      </w:r>
      <w:r w:rsidRPr="00054D81">
        <w:rPr>
          <w:rFonts w:ascii="Times New Roman" w:hAnsi="Times New Roman" w:cs="Times New Roman"/>
        </w:rPr>
        <w:t xml:space="preserve"> of 4 also, due to the small differences in total cost for the overall designs.   Finally, the team gave the client/stake</w:t>
      </w:r>
      <w:r w:rsidR="00921D6D">
        <w:rPr>
          <w:rFonts w:ascii="Times New Roman" w:hAnsi="Times New Roman" w:cs="Times New Roman"/>
        </w:rPr>
        <w:t>holder criteria a weight</w:t>
      </w:r>
      <w:r w:rsidRPr="00054D81">
        <w:rPr>
          <w:rFonts w:ascii="Times New Roman" w:hAnsi="Times New Roman" w:cs="Times New Roman"/>
        </w:rPr>
        <w:t xml:space="preserve"> of </w:t>
      </w:r>
      <w:r w:rsidR="003C272C" w:rsidRPr="00054D81">
        <w:rPr>
          <w:rFonts w:ascii="Times New Roman" w:hAnsi="Times New Roman" w:cs="Times New Roman"/>
        </w:rPr>
        <w:t xml:space="preserve">5 </w:t>
      </w:r>
      <w:r w:rsidR="003C272C">
        <w:rPr>
          <w:rFonts w:ascii="Times New Roman" w:hAnsi="Times New Roman" w:cs="Times New Roman"/>
        </w:rPr>
        <w:t>to</w:t>
      </w:r>
      <w:r w:rsidR="00E43B00">
        <w:rPr>
          <w:rFonts w:ascii="Times New Roman" w:hAnsi="Times New Roman" w:cs="Times New Roman"/>
        </w:rPr>
        <w:t xml:space="preserve"> reflect the</w:t>
      </w:r>
      <w:r w:rsidR="00921D6D">
        <w:rPr>
          <w:rFonts w:ascii="Times New Roman" w:hAnsi="Times New Roman" w:cs="Times New Roman"/>
        </w:rPr>
        <w:t xml:space="preserve"> importance</w:t>
      </w:r>
      <w:r w:rsidR="00E43B00">
        <w:rPr>
          <w:rFonts w:ascii="Times New Roman" w:hAnsi="Times New Roman" w:cs="Times New Roman"/>
        </w:rPr>
        <w:t xml:space="preserve"> of their request</w:t>
      </w:r>
      <w:r w:rsidR="00921D6D">
        <w:rPr>
          <w:rFonts w:ascii="Times New Roman" w:hAnsi="Times New Roman" w:cs="Times New Roman"/>
        </w:rPr>
        <w:t>.</w:t>
      </w:r>
      <w:r w:rsidRPr="00054D81">
        <w:rPr>
          <w:rFonts w:ascii="Times New Roman" w:hAnsi="Times New Roman" w:cs="Times New Roman"/>
        </w:rPr>
        <w:t xml:space="preserve"> </w:t>
      </w:r>
    </w:p>
    <w:p w:rsidR="003C272C" w:rsidRDefault="003C272C" w:rsidP="003C272C">
      <w:pPr>
        <w:pStyle w:val="ListParagraph"/>
        <w:spacing w:line="240" w:lineRule="auto"/>
        <w:ind w:left="360"/>
        <w:rPr>
          <w:rFonts w:ascii="Times New Roman" w:hAnsi="Times New Roman" w:cs="Times New Roman"/>
        </w:rPr>
      </w:pPr>
    </w:p>
    <w:p w:rsidR="00C9215E" w:rsidRPr="00054D81" w:rsidRDefault="00C9215E" w:rsidP="003C272C">
      <w:pPr>
        <w:pStyle w:val="ListParagraph"/>
        <w:spacing w:line="240" w:lineRule="auto"/>
        <w:ind w:left="360"/>
        <w:rPr>
          <w:rFonts w:ascii="Times New Roman" w:hAnsi="Times New Roman" w:cs="Times New Roman"/>
        </w:rPr>
      </w:pPr>
      <w:r w:rsidRPr="00054D81">
        <w:rPr>
          <w:rFonts w:ascii="Times New Roman" w:hAnsi="Times New Roman" w:cs="Times New Roman"/>
        </w:rPr>
        <w:t>The first to be assessed was design alternative one</w:t>
      </w:r>
      <w:r w:rsidR="00921D6D">
        <w:rPr>
          <w:rFonts w:ascii="Times New Roman" w:hAnsi="Times New Roman" w:cs="Times New Roman"/>
        </w:rPr>
        <w:t>,</w:t>
      </w:r>
      <w:r w:rsidRPr="00054D81">
        <w:rPr>
          <w:rFonts w:ascii="Times New Roman" w:hAnsi="Times New Roman" w:cs="Times New Roman"/>
        </w:rPr>
        <w:t xml:space="preserve"> the existing at-grade crossing at Diamond Creek Road.  The team assessed the road to be highly safe at a </w:t>
      </w:r>
      <w:r w:rsidR="00921D6D">
        <w:rPr>
          <w:rFonts w:ascii="Times New Roman" w:hAnsi="Times New Roman" w:cs="Times New Roman"/>
        </w:rPr>
        <w:t>weight</w:t>
      </w:r>
      <w:r w:rsidRPr="00054D81">
        <w:rPr>
          <w:rFonts w:ascii="Times New Roman" w:hAnsi="Times New Roman" w:cs="Times New Roman"/>
        </w:rPr>
        <w:t xml:space="preserve"> of 4, due to the proximity to the businesses and recreational resources around the town.  Functionality of Diamond Creek overpass also scored high due to the current function of the road, which is directly off Route 66 and ties straight into the main road south of the tracks. For the geometry of design one, the road had the second to most available road length however, it does curve on the north side, which was taken into consideration and given a score of 4.  The client and one of our main stakeholders, BNSF expressed a high desire for the team to choose option one and as a result of that the team scored design option one </w:t>
      </w:r>
      <w:r w:rsidRPr="00054D81">
        <w:rPr>
          <w:rFonts w:ascii="Times New Roman" w:hAnsi="Times New Roman" w:cs="Times New Roman"/>
        </w:rPr>
        <w:lastRenderedPageBreak/>
        <w:t>at a 5.  Design alternative number one received an overall score of 97 which include the weighted average.  Design option number two was not chosen due to a lack of desire from the client and the overall safety of the home owners on Rodeo Way.  Since the main road would have to tie into a residential district the team felt safety would be proposed as an issue.  Design option number two received an overall score of 69 and was not chosen.  Design option number three was</w:t>
      </w:r>
      <w:r w:rsidR="00980264" w:rsidRPr="00980264">
        <w:rPr>
          <w:rFonts w:ascii="Times New Roman" w:hAnsi="Times New Roman" w:cs="Times New Roman"/>
        </w:rPr>
        <w:t xml:space="preserve"> </w:t>
      </w:r>
      <w:r w:rsidR="00980264">
        <w:rPr>
          <w:rFonts w:ascii="Times New Roman" w:hAnsi="Times New Roman" w:cs="Times New Roman"/>
        </w:rPr>
        <w:t>not chosen due to</w:t>
      </w:r>
      <w:r w:rsidRPr="00054D81">
        <w:rPr>
          <w:rFonts w:ascii="Times New Roman" w:hAnsi="Times New Roman" w:cs="Times New Roman"/>
        </w:rPr>
        <w:t xml:space="preserve"> </w:t>
      </w:r>
      <w:r w:rsidR="00980264">
        <w:rPr>
          <w:rFonts w:ascii="Times New Roman" w:hAnsi="Times New Roman" w:cs="Times New Roman"/>
        </w:rPr>
        <w:t>safety issues and functionality</w:t>
      </w:r>
      <w:r w:rsidRPr="00054D81">
        <w:rPr>
          <w:rFonts w:ascii="Times New Roman" w:hAnsi="Times New Roman" w:cs="Times New Roman"/>
        </w:rPr>
        <w:t>.  However, similarly to design option two the main road would have to tie into a residential district and the client expressed his</w:t>
      </w:r>
      <w:r w:rsidR="00BB20F4">
        <w:rPr>
          <w:rFonts w:ascii="Times New Roman" w:hAnsi="Times New Roman" w:cs="Times New Roman"/>
        </w:rPr>
        <w:t>/her</w:t>
      </w:r>
      <w:r w:rsidRPr="00054D81">
        <w:rPr>
          <w:rFonts w:ascii="Times New Roman" w:hAnsi="Times New Roman" w:cs="Times New Roman"/>
        </w:rPr>
        <w:t xml:space="preserve"> safety concerns.  Design option n</w:t>
      </w:r>
      <w:r w:rsidR="003C272C">
        <w:rPr>
          <w:rFonts w:ascii="Times New Roman" w:hAnsi="Times New Roman" w:cs="Times New Roman"/>
        </w:rPr>
        <w:t xml:space="preserve">umber three scored a 77 in which </w:t>
      </w:r>
      <w:r w:rsidRPr="00054D81">
        <w:rPr>
          <w:rFonts w:ascii="Times New Roman" w:hAnsi="Times New Roman" w:cs="Times New Roman"/>
        </w:rPr>
        <w:t>option number one</w:t>
      </w:r>
      <w:r w:rsidR="003C272C">
        <w:rPr>
          <w:rFonts w:ascii="Times New Roman" w:hAnsi="Times New Roman" w:cs="Times New Roman"/>
        </w:rPr>
        <w:t xml:space="preserve"> controlled</w:t>
      </w:r>
      <w:r w:rsidRPr="00054D81">
        <w:rPr>
          <w:rFonts w:ascii="Times New Roman" w:hAnsi="Times New Roman" w:cs="Times New Roman"/>
        </w:rPr>
        <w:t>.  Finally, design option number four was not chosen due to the excessive cost associated with building an underpass and</w:t>
      </w:r>
      <w:r w:rsidR="00BB20F4">
        <w:rPr>
          <w:rFonts w:ascii="Times New Roman" w:hAnsi="Times New Roman" w:cs="Times New Roman"/>
        </w:rPr>
        <w:t xml:space="preserve"> the closeness in proximity to the Truxton Wash</w:t>
      </w:r>
      <w:r w:rsidR="00E43B00">
        <w:rPr>
          <w:rFonts w:ascii="Times New Roman" w:hAnsi="Times New Roman" w:cs="Times New Roman"/>
        </w:rPr>
        <w:t>. T</w:t>
      </w:r>
      <w:r w:rsidRPr="00054D81">
        <w:rPr>
          <w:rFonts w:ascii="Times New Roman" w:hAnsi="Times New Roman" w:cs="Times New Roman"/>
        </w:rPr>
        <w:t xml:space="preserve">he stakeholders through BNSF conveyed to the team their disapproval to an underpass due to the structural components of their tracks.  Design option number four created a problem </w:t>
      </w:r>
      <w:r w:rsidR="00BB20F4">
        <w:rPr>
          <w:rFonts w:ascii="Times New Roman" w:hAnsi="Times New Roman" w:cs="Times New Roman"/>
        </w:rPr>
        <w:t>due to the</w:t>
      </w:r>
      <w:r w:rsidRPr="00054D81">
        <w:rPr>
          <w:rFonts w:ascii="Times New Roman" w:hAnsi="Times New Roman" w:cs="Times New Roman"/>
        </w:rPr>
        <w:t xml:space="preserve"> geometry of the road.  Where large semis and trucks would not be able to make the 180 degree curve required to design the road.   Design option number four received the lowest score with a total of 45 overall points.  Overall, design option one, the existing Diamond Creek Road, was chosen over the other three design alternatives.  </w:t>
      </w:r>
      <w:r w:rsidR="003C272C">
        <w:rPr>
          <w:rFonts w:ascii="Times New Roman" w:hAnsi="Times New Roman" w:cs="Times New Roman"/>
        </w:rPr>
        <w:t>Design option one was chosen because it scored high</w:t>
      </w:r>
      <w:r w:rsidR="00676B2E">
        <w:rPr>
          <w:rFonts w:ascii="Times New Roman" w:hAnsi="Times New Roman" w:cs="Times New Roman"/>
        </w:rPr>
        <w:t>est</w:t>
      </w:r>
      <w:r w:rsidR="003C272C">
        <w:rPr>
          <w:rFonts w:ascii="Times New Roman" w:hAnsi="Times New Roman" w:cs="Times New Roman"/>
        </w:rPr>
        <w:t xml:space="preserve"> in every category</w:t>
      </w:r>
      <w:r w:rsidR="00676B2E">
        <w:rPr>
          <w:rFonts w:ascii="Times New Roman" w:hAnsi="Times New Roman" w:cs="Times New Roman"/>
        </w:rPr>
        <w:t xml:space="preserve"> compared to the other alternatives</w:t>
      </w:r>
      <w:r w:rsidR="003C272C">
        <w:rPr>
          <w:rFonts w:ascii="Times New Roman" w:hAnsi="Times New Roman" w:cs="Times New Roman"/>
        </w:rPr>
        <w:t xml:space="preserve">.  </w:t>
      </w:r>
    </w:p>
    <w:p w:rsidR="0032237C" w:rsidRDefault="0032237C" w:rsidP="0032237C">
      <w:pPr>
        <w:spacing w:line="360" w:lineRule="auto"/>
        <w:rPr>
          <w:rFonts w:ascii="Times New Roman" w:hAnsi="Times New Roman" w:cs="Times New Roman"/>
          <w:noProof/>
          <w:color w:val="2E74B5" w:themeColor="accent1" w:themeShade="BF"/>
        </w:rPr>
      </w:pPr>
      <w:r w:rsidRPr="00715881">
        <w:rPr>
          <w:rFonts w:ascii="Times New Roman" w:hAnsi="Times New Roman" w:cs="Times New Roman"/>
          <w:noProof/>
          <w:color w:val="2E74B5" w:themeColor="accent1" w:themeShade="BF"/>
        </w:rPr>
        <w:drawing>
          <wp:anchor distT="0" distB="0" distL="114300" distR="114300" simplePos="0" relativeHeight="251666432" behindDoc="0" locked="0" layoutInCell="1" allowOverlap="1" wp14:anchorId="68B973CD" wp14:editId="2D9C6FDE">
            <wp:simplePos x="0" y="0"/>
            <wp:positionH relativeFrom="margin">
              <wp:posOffset>-304130</wp:posOffset>
            </wp:positionH>
            <wp:positionV relativeFrom="paragraph">
              <wp:posOffset>221855</wp:posOffset>
            </wp:positionV>
            <wp:extent cx="6852920" cy="1466850"/>
            <wp:effectExtent l="0" t="0" r="5080" b="0"/>
            <wp:wrapThrough wrapText="bothSides">
              <wp:wrapPolygon edited="0">
                <wp:start x="0" y="0"/>
                <wp:lineTo x="0" y="21319"/>
                <wp:lineTo x="21556" y="21319"/>
                <wp:lineTo x="21556"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292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8023F" w:rsidRPr="00715881">
        <w:rPr>
          <w:rFonts w:ascii="Times New Roman" w:hAnsi="Times New Roman" w:cs="Times New Roman"/>
          <w:color w:val="2E74B5" w:themeColor="accent1" w:themeShade="BF"/>
        </w:rPr>
        <w:t>Table 4.3.1- Decision Matrix for Four Preliminary Design Alternatives</w:t>
      </w:r>
      <w:r w:rsidR="00CD1A37" w:rsidRPr="00715881">
        <w:rPr>
          <w:rFonts w:ascii="Times New Roman" w:hAnsi="Times New Roman" w:cs="Times New Roman"/>
          <w:color w:val="2E74B5" w:themeColor="accent1" w:themeShade="BF"/>
        </w:rPr>
        <w:t>.</w:t>
      </w:r>
      <w:r w:rsidR="0078023F" w:rsidRPr="00715881">
        <w:rPr>
          <w:rFonts w:ascii="Times New Roman" w:hAnsi="Times New Roman" w:cs="Times New Roman"/>
          <w:noProof/>
          <w:color w:val="2E74B5" w:themeColor="accent1" w:themeShade="BF"/>
        </w:rPr>
        <w:t xml:space="preserve"> </w:t>
      </w:r>
    </w:p>
    <w:p w:rsidR="00E515C3" w:rsidRPr="00E515C3" w:rsidRDefault="00E515C3" w:rsidP="0032237C">
      <w:pPr>
        <w:spacing w:line="360" w:lineRule="auto"/>
        <w:rPr>
          <w:rFonts w:ascii="Times New Roman" w:hAnsi="Times New Roman" w:cs="Times New Roman"/>
          <w:noProof/>
          <w:color w:val="2E74B5" w:themeColor="accent1" w:themeShade="BF"/>
        </w:rPr>
      </w:pPr>
    </w:p>
    <w:p w:rsidR="004C3028" w:rsidRPr="004C3028" w:rsidRDefault="00DA1BE2" w:rsidP="00054D81">
      <w:pPr>
        <w:pStyle w:val="ListParagraph"/>
        <w:numPr>
          <w:ilvl w:val="1"/>
          <w:numId w:val="4"/>
        </w:numPr>
        <w:spacing w:after="0"/>
        <w:rPr>
          <w:rFonts w:ascii="Times New Roman" w:hAnsi="Times New Roman" w:cs="Times New Roman"/>
          <w:color w:val="2E74B5" w:themeColor="accent1" w:themeShade="BF"/>
          <w:sz w:val="26"/>
          <w:szCs w:val="26"/>
        </w:rPr>
      </w:pPr>
      <w:r>
        <w:rPr>
          <w:rFonts w:ascii="Times New Roman" w:hAnsi="Times New Roman" w:cs="Times New Roman"/>
          <w:color w:val="2E74B5" w:themeColor="accent1" w:themeShade="BF"/>
          <w:sz w:val="26"/>
          <w:szCs w:val="26"/>
        </w:rPr>
        <w:t>Soils/</w:t>
      </w:r>
      <w:r w:rsidR="004C3028" w:rsidRPr="004C3028">
        <w:rPr>
          <w:rFonts w:ascii="Times New Roman" w:hAnsi="Times New Roman" w:cs="Times New Roman"/>
          <w:color w:val="2E74B5" w:themeColor="accent1" w:themeShade="BF"/>
          <w:sz w:val="26"/>
          <w:szCs w:val="26"/>
        </w:rPr>
        <w:t>Geotechnical</w:t>
      </w:r>
      <w:r w:rsidR="004C3028">
        <w:rPr>
          <w:rFonts w:ascii="Times New Roman" w:hAnsi="Times New Roman" w:cs="Times New Roman"/>
          <w:color w:val="2E74B5" w:themeColor="accent1" w:themeShade="BF"/>
          <w:sz w:val="26"/>
          <w:szCs w:val="26"/>
        </w:rPr>
        <w:t xml:space="preserve"> Report</w:t>
      </w:r>
    </w:p>
    <w:p w:rsidR="004C3028" w:rsidRPr="004C3028" w:rsidRDefault="004C3028" w:rsidP="00825FE6">
      <w:pPr>
        <w:spacing w:after="0"/>
        <w:ind w:left="360"/>
        <w:rPr>
          <w:rFonts w:ascii="Times New Roman" w:hAnsi="Times New Roman" w:cs="Times New Roman"/>
        </w:rPr>
      </w:pPr>
      <w:r w:rsidRPr="004C3028">
        <w:rPr>
          <w:rFonts w:ascii="Times New Roman" w:hAnsi="Times New Roman" w:cs="Times New Roman"/>
        </w:rPr>
        <w:t>Using the provided Engineering and Testing Consultants, Inc. geotechnical report conducted for the Hualapai Cultural Center in 2007, the soils and geotechnical investigation was used to determine soils suitability to support the grade separation infrastructure, pavement structure, site grading, and drainage</w:t>
      </w:r>
      <w:r w:rsidR="00980264">
        <w:rPr>
          <w:rFonts w:ascii="Times New Roman" w:hAnsi="Times New Roman" w:cs="Times New Roman"/>
        </w:rPr>
        <w:t xml:space="preserve"> [4]</w:t>
      </w:r>
      <w:r w:rsidRPr="004C3028">
        <w:rPr>
          <w:rFonts w:ascii="Times New Roman" w:hAnsi="Times New Roman" w:cs="Times New Roman"/>
        </w:rPr>
        <w:t xml:space="preserve">. </w:t>
      </w:r>
      <w:r w:rsidR="00614002">
        <w:rPr>
          <w:rFonts w:ascii="Times New Roman" w:hAnsi="Times New Roman" w:cs="Times New Roman"/>
        </w:rPr>
        <w:t xml:space="preserve">Due to time constraints and lack a report in the project site, it was assumed that the soil around the Hualapai Cultural center would be similar if not the same, the area of testing provided in the red square in Figure 4.4.1. </w:t>
      </w:r>
      <w:r w:rsidRPr="004C3028">
        <w:rPr>
          <w:rFonts w:ascii="Times New Roman" w:hAnsi="Times New Roman" w:cs="Times New Roman"/>
        </w:rPr>
        <w:t>Soil Classification is based on Unified Soil Classification System and ASTM Designations D-2487 and D-2488. Coarse Grained Soils have more than 50% of their dry unit weight on #200 sieve, described as boulders, cobbles, gravel or sand. Fine grained soils have less than 50% of their dry unit weight retained on #200 sieve, described as clays if they are plastic and silts if they are slightly plastic or non-plastic. ETC performed five exploratory test borings to determine general subsurface soil</w:t>
      </w:r>
      <w:r w:rsidR="00825FE6">
        <w:rPr>
          <w:rFonts w:ascii="Times New Roman" w:hAnsi="Times New Roman" w:cs="Times New Roman"/>
        </w:rPr>
        <w:t xml:space="preserve"> conditions</w:t>
      </w:r>
      <w:r w:rsidRPr="004C3028">
        <w:rPr>
          <w:rFonts w:ascii="Times New Roman" w:hAnsi="Times New Roman" w:cs="Times New Roman"/>
        </w:rPr>
        <w:t xml:space="preserve">. The subsurface soils consist of low plasticity, clayey sand with varying amounts of gravel. Loose granular soils were found at depths of 2.5 feet to 7.5 feet. The loose granular soils will provide reduced support for infrastructures, thus, to minimize potential settlement, ETC recommends over-excavation and compaction of the soils below foundation infrastructures. Loose soils were found with thickness of 2.5 to 4 feet. ETC recommends that the bottom of footing trenches be over-excavated and replaced in moisture conditioned and compact lifts. ETC recommends that foundations be placed on adequately compacted soils, at a minimum depth of 18 inches below lowest, adjacent, finished grade, and a maximum allowable footing pressure of 1,500 psf. Due to low </w:t>
      </w:r>
      <w:r w:rsidRPr="004C3028">
        <w:rPr>
          <w:rFonts w:ascii="Times New Roman" w:hAnsi="Times New Roman" w:cs="Times New Roman"/>
        </w:rPr>
        <w:lastRenderedPageBreak/>
        <w:t>plasticity granular soils on the site, a portion of anticipated settlements are expected to occur during construction. ETC recommends a Site Class “C” be used for seismic considerations, per Table 1615.1.1 of the 2003 International Building Code. Soils should be compacted to meet the criteria listed in Table 4.4.1.</w:t>
      </w:r>
    </w:p>
    <w:p w:rsidR="004C3028" w:rsidRPr="00AB12AB" w:rsidRDefault="004C3028" w:rsidP="00AB12AB">
      <w:pPr>
        <w:pStyle w:val="Caption"/>
        <w:keepNext/>
        <w:rPr>
          <w:rFonts w:ascii="Times New Roman" w:hAnsi="Times New Roman" w:cs="Times New Roman"/>
          <w:b w:val="0"/>
          <w:color w:val="2E74B5" w:themeColor="accent1" w:themeShade="BF"/>
          <w:sz w:val="22"/>
          <w:szCs w:val="22"/>
        </w:rPr>
      </w:pPr>
      <w:r w:rsidRPr="00715881">
        <w:rPr>
          <w:noProof/>
          <w:color w:val="2E74B5" w:themeColor="accent1" w:themeShade="BF"/>
        </w:rPr>
        <w:drawing>
          <wp:anchor distT="0" distB="0" distL="114300" distR="114300" simplePos="0" relativeHeight="251668480" behindDoc="0" locked="0" layoutInCell="1" allowOverlap="1" wp14:anchorId="6A04BEDE" wp14:editId="531B4A1A">
            <wp:simplePos x="0" y="0"/>
            <wp:positionH relativeFrom="margin">
              <wp:align>left</wp:align>
            </wp:positionH>
            <wp:positionV relativeFrom="paragraph">
              <wp:posOffset>205912</wp:posOffset>
            </wp:positionV>
            <wp:extent cx="5771515" cy="1769110"/>
            <wp:effectExtent l="0" t="0" r="635" b="2540"/>
            <wp:wrapThrough wrapText="bothSides">
              <wp:wrapPolygon edited="0">
                <wp:start x="0" y="0"/>
                <wp:lineTo x="0" y="21398"/>
                <wp:lineTo x="21531" y="21398"/>
                <wp:lineTo x="21531"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71515"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715881">
        <w:rPr>
          <w:rFonts w:ascii="Times New Roman" w:hAnsi="Times New Roman" w:cs="Times New Roman"/>
          <w:b w:val="0"/>
          <w:color w:val="2E74B5" w:themeColor="accent1" w:themeShade="BF"/>
          <w:sz w:val="22"/>
          <w:szCs w:val="22"/>
        </w:rPr>
        <w:t xml:space="preserve"> </w:t>
      </w:r>
      <w:r w:rsidR="001A3D73">
        <w:rPr>
          <w:rFonts w:ascii="Times New Roman" w:hAnsi="Times New Roman" w:cs="Times New Roman"/>
          <w:b w:val="0"/>
          <w:color w:val="2E74B5" w:themeColor="accent1" w:themeShade="BF"/>
          <w:sz w:val="22"/>
          <w:szCs w:val="22"/>
        </w:rPr>
        <w:t xml:space="preserve">   </w:t>
      </w:r>
      <w:r w:rsidRPr="00715881">
        <w:rPr>
          <w:rFonts w:ascii="Times New Roman" w:hAnsi="Times New Roman" w:cs="Times New Roman"/>
          <w:b w:val="0"/>
          <w:color w:val="2E74B5" w:themeColor="accent1" w:themeShade="BF"/>
          <w:sz w:val="22"/>
          <w:szCs w:val="22"/>
        </w:rPr>
        <w:t>Table 4.4.1. Soil Compaction Criteria.</w:t>
      </w:r>
    </w:p>
    <w:p w:rsidR="004C3028" w:rsidRDefault="004C3028" w:rsidP="004C3028">
      <w:pPr>
        <w:keepNext/>
      </w:pPr>
    </w:p>
    <w:p w:rsidR="004C3028" w:rsidRDefault="00DF640E" w:rsidP="004C3028">
      <w:pPr>
        <w:keepNext/>
      </w:pPr>
      <w:r>
        <w:rPr>
          <w:noProof/>
        </w:rPr>
        <w:drawing>
          <wp:inline distT="0" distB="0" distL="0" distR="0" wp14:anchorId="5476229F" wp14:editId="379B7349">
            <wp:extent cx="5943600" cy="32727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272790"/>
                    </a:xfrm>
                    <a:prstGeom prst="rect">
                      <a:avLst/>
                    </a:prstGeom>
                  </pic:spPr>
                </pic:pic>
              </a:graphicData>
            </a:graphic>
          </wp:inline>
        </w:drawing>
      </w:r>
    </w:p>
    <w:p w:rsidR="004C3028" w:rsidRDefault="004C3028" w:rsidP="001A3D73">
      <w:pPr>
        <w:pStyle w:val="Caption"/>
        <w:ind w:left="720" w:firstLine="720"/>
        <w:rPr>
          <w:rFonts w:ascii="Times New Roman" w:hAnsi="Times New Roman" w:cs="Times New Roman"/>
          <w:b w:val="0"/>
          <w:color w:val="2E74B5" w:themeColor="accent1" w:themeShade="BF"/>
          <w:sz w:val="22"/>
          <w:szCs w:val="22"/>
        </w:rPr>
      </w:pPr>
      <w:r w:rsidRPr="00715881">
        <w:rPr>
          <w:rFonts w:ascii="Times New Roman" w:hAnsi="Times New Roman" w:cs="Times New Roman"/>
          <w:b w:val="0"/>
          <w:color w:val="2E74B5" w:themeColor="accent1" w:themeShade="BF"/>
          <w:sz w:val="22"/>
          <w:szCs w:val="22"/>
        </w:rPr>
        <w:t>Figure 4.4.1. Boring Location Map for Hualapai Cultural Center.</w:t>
      </w:r>
    </w:p>
    <w:p w:rsidR="00AB12AB" w:rsidRPr="00AB12AB" w:rsidRDefault="00AB12AB" w:rsidP="00AB12AB"/>
    <w:p w:rsidR="006D7C8E" w:rsidRPr="007D1700" w:rsidRDefault="006D7C8E" w:rsidP="00054D81">
      <w:pPr>
        <w:pStyle w:val="Heading2"/>
        <w:numPr>
          <w:ilvl w:val="1"/>
          <w:numId w:val="4"/>
        </w:numPr>
        <w:spacing w:before="0"/>
        <w:rPr>
          <w:rFonts w:ascii="Times New Roman" w:hAnsi="Times New Roman" w:cs="Times New Roman"/>
        </w:rPr>
      </w:pPr>
      <w:r w:rsidRPr="007D1700">
        <w:rPr>
          <w:rFonts w:ascii="Times New Roman" w:hAnsi="Times New Roman" w:cs="Times New Roman"/>
        </w:rPr>
        <w:t>Hydrology &amp; Hydraulic Plan</w:t>
      </w:r>
    </w:p>
    <w:p w:rsidR="00046399" w:rsidRPr="007D1700" w:rsidRDefault="00046399" w:rsidP="00BB20F4">
      <w:pPr>
        <w:spacing w:after="0"/>
        <w:ind w:left="360"/>
        <w:rPr>
          <w:rFonts w:ascii="Times New Roman" w:hAnsi="Times New Roman" w:cs="Times New Roman"/>
        </w:rPr>
      </w:pPr>
      <w:r w:rsidRPr="007D1700">
        <w:rPr>
          <w:rFonts w:ascii="Times New Roman" w:hAnsi="Times New Roman" w:cs="Times New Roman"/>
        </w:rPr>
        <w:t xml:space="preserve">A preliminary environmental evaluation of the project location was conducted in which the existing environmental databases were analyzed to identify potential environmental issues. </w:t>
      </w:r>
    </w:p>
    <w:p w:rsidR="00054D81" w:rsidRPr="007D1700" w:rsidRDefault="00054D81" w:rsidP="00054D81">
      <w:pPr>
        <w:spacing w:after="0"/>
        <w:rPr>
          <w:rFonts w:ascii="Times New Roman" w:hAnsi="Times New Roman" w:cs="Times New Roman"/>
        </w:rPr>
      </w:pPr>
    </w:p>
    <w:p w:rsidR="00046399" w:rsidRPr="007D1700" w:rsidRDefault="00046399" w:rsidP="00054D81">
      <w:pPr>
        <w:pStyle w:val="Heading3"/>
        <w:numPr>
          <w:ilvl w:val="1"/>
          <w:numId w:val="4"/>
        </w:numPr>
        <w:spacing w:before="0"/>
        <w:rPr>
          <w:rFonts w:ascii="Times New Roman" w:hAnsi="Times New Roman" w:cs="Times New Roman"/>
          <w:color w:val="2E74B5" w:themeColor="accent1" w:themeShade="BF"/>
          <w:sz w:val="26"/>
          <w:szCs w:val="26"/>
        </w:rPr>
      </w:pPr>
      <w:r w:rsidRPr="007D1700">
        <w:rPr>
          <w:rFonts w:ascii="Times New Roman" w:hAnsi="Times New Roman" w:cs="Times New Roman"/>
          <w:color w:val="2E74B5" w:themeColor="accent1" w:themeShade="BF"/>
          <w:sz w:val="26"/>
          <w:szCs w:val="26"/>
        </w:rPr>
        <w:t>Hydrology Analysis</w:t>
      </w:r>
    </w:p>
    <w:p w:rsidR="00046399" w:rsidRPr="007D1700" w:rsidRDefault="00046399" w:rsidP="00BB20F4">
      <w:pPr>
        <w:spacing w:after="0"/>
        <w:ind w:left="360"/>
        <w:rPr>
          <w:rFonts w:ascii="Times New Roman" w:hAnsi="Times New Roman" w:cs="Times New Roman"/>
        </w:rPr>
      </w:pPr>
      <w:r w:rsidRPr="007D1700">
        <w:rPr>
          <w:rFonts w:ascii="Times New Roman" w:hAnsi="Times New Roman" w:cs="Times New Roman"/>
        </w:rPr>
        <w:t xml:space="preserve">The existing watershed for the Peach Springs Basin was obtained from USGS. Truxton Wash, located in Peach Springs, is the only intermittent stream within the basin.  Figure </w:t>
      </w:r>
      <w:r w:rsidR="00E36F62" w:rsidRPr="007D1700">
        <w:rPr>
          <w:rFonts w:ascii="Times New Roman" w:hAnsi="Times New Roman" w:cs="Times New Roman"/>
        </w:rPr>
        <w:t>4.6.</w:t>
      </w:r>
      <w:r w:rsidRPr="007D1700">
        <w:rPr>
          <w:rFonts w:ascii="Times New Roman" w:hAnsi="Times New Roman" w:cs="Times New Roman"/>
        </w:rPr>
        <w:t xml:space="preserve">1 shows watershed </w:t>
      </w:r>
      <w:r w:rsidRPr="007D1700">
        <w:rPr>
          <w:rFonts w:ascii="Times New Roman" w:hAnsi="Times New Roman" w:cs="Times New Roman"/>
        </w:rPr>
        <w:lastRenderedPageBreak/>
        <w:t>includ</w:t>
      </w:r>
      <w:r w:rsidR="00722244" w:rsidRPr="007D1700">
        <w:rPr>
          <w:rFonts w:ascii="Times New Roman" w:hAnsi="Times New Roman" w:cs="Times New Roman"/>
        </w:rPr>
        <w:t>ing several major tributaries, of</w:t>
      </w:r>
      <w:r w:rsidRPr="007D1700">
        <w:rPr>
          <w:rFonts w:ascii="Times New Roman" w:hAnsi="Times New Roman" w:cs="Times New Roman"/>
        </w:rPr>
        <w:t xml:space="preserve"> Truxton Wash.  A drainage analysis has been conducted to determine the impacts on the project location’s hydrological features. An impact to hydrological features from the recommended final design is considered to mitigate potential flood event water surface elevations.</w:t>
      </w:r>
    </w:p>
    <w:p w:rsidR="00715881" w:rsidRPr="007D1700" w:rsidRDefault="00A1416E" w:rsidP="00BB20F4">
      <w:pPr>
        <w:spacing w:after="0"/>
        <w:ind w:left="360"/>
        <w:rPr>
          <w:rFonts w:ascii="Times New Roman" w:hAnsi="Times New Roman" w:cs="Times New Roman"/>
        </w:rPr>
      </w:pPr>
      <w:r w:rsidRPr="007D1700">
        <w:rPr>
          <w:noProof/>
        </w:rPr>
        <w:drawing>
          <wp:anchor distT="0" distB="0" distL="114300" distR="114300" simplePos="0" relativeHeight="251679744" behindDoc="0" locked="0" layoutInCell="1" allowOverlap="1" wp14:anchorId="66EC0C4B" wp14:editId="08A0879F">
            <wp:simplePos x="0" y="0"/>
            <wp:positionH relativeFrom="margin">
              <wp:align>center</wp:align>
            </wp:positionH>
            <wp:positionV relativeFrom="paragraph">
              <wp:posOffset>36195</wp:posOffset>
            </wp:positionV>
            <wp:extent cx="5124450" cy="3870325"/>
            <wp:effectExtent l="0" t="0" r="0" b="0"/>
            <wp:wrapThrough wrapText="bothSides">
              <wp:wrapPolygon edited="0">
                <wp:start x="0" y="0"/>
                <wp:lineTo x="0" y="21476"/>
                <wp:lineTo x="21520" y="21476"/>
                <wp:lineTo x="2152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24450" cy="3870325"/>
                    </a:xfrm>
                    <a:prstGeom prst="rect">
                      <a:avLst/>
                    </a:prstGeom>
                  </pic:spPr>
                </pic:pic>
              </a:graphicData>
            </a:graphic>
            <wp14:sizeRelH relativeFrom="page">
              <wp14:pctWidth>0</wp14:pctWidth>
            </wp14:sizeRelH>
            <wp14:sizeRelV relativeFrom="page">
              <wp14:pctHeight>0</wp14:pctHeight>
            </wp14:sizeRelV>
          </wp:anchor>
        </w:drawing>
      </w:r>
    </w:p>
    <w:p w:rsidR="001A3D73" w:rsidRPr="007D1700" w:rsidRDefault="001A3D73"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046399" w:rsidRPr="007D1700" w:rsidRDefault="00046399"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1A3D73" w:rsidRPr="007D1700" w:rsidRDefault="001A3D73" w:rsidP="00046399">
      <w:pPr>
        <w:keepNext/>
        <w:rPr>
          <w:rFonts w:ascii="Times New Roman" w:hAnsi="Times New Roman" w:cs="Times New Roman"/>
          <w:sz w:val="24"/>
          <w:szCs w:val="24"/>
        </w:rPr>
      </w:pPr>
    </w:p>
    <w:p w:rsidR="00046399" w:rsidRPr="007D1700" w:rsidRDefault="00046399" w:rsidP="001A3D73">
      <w:pPr>
        <w:pStyle w:val="Caption"/>
        <w:ind w:left="720" w:firstLine="720"/>
        <w:rPr>
          <w:rFonts w:ascii="Times New Roman" w:hAnsi="Times New Roman" w:cs="Times New Roman"/>
          <w:b w:val="0"/>
          <w:color w:val="2E74B5" w:themeColor="accent1" w:themeShade="BF"/>
          <w:sz w:val="22"/>
          <w:szCs w:val="22"/>
        </w:rPr>
      </w:pPr>
      <w:r w:rsidRPr="007D1700">
        <w:rPr>
          <w:rFonts w:ascii="Times New Roman" w:hAnsi="Times New Roman" w:cs="Times New Roman"/>
          <w:b w:val="0"/>
          <w:color w:val="2E74B5" w:themeColor="accent1" w:themeShade="BF"/>
          <w:sz w:val="22"/>
          <w:szCs w:val="22"/>
        </w:rPr>
        <w:t xml:space="preserve">Figure </w:t>
      </w:r>
      <w:r w:rsidR="0078023F" w:rsidRPr="007D1700">
        <w:rPr>
          <w:rFonts w:ascii="Times New Roman" w:hAnsi="Times New Roman" w:cs="Times New Roman"/>
          <w:b w:val="0"/>
          <w:color w:val="2E74B5" w:themeColor="accent1" w:themeShade="BF"/>
          <w:sz w:val="22"/>
          <w:szCs w:val="22"/>
        </w:rPr>
        <w:t>4.</w:t>
      </w:r>
      <w:r w:rsidR="00E36F62" w:rsidRPr="007D1700">
        <w:rPr>
          <w:rFonts w:ascii="Times New Roman" w:hAnsi="Times New Roman" w:cs="Times New Roman"/>
          <w:b w:val="0"/>
          <w:color w:val="2E74B5" w:themeColor="accent1" w:themeShade="BF"/>
          <w:sz w:val="22"/>
          <w:szCs w:val="22"/>
        </w:rPr>
        <w:t>6</w:t>
      </w:r>
      <w:r w:rsidR="0078023F" w:rsidRPr="007D1700">
        <w:rPr>
          <w:rFonts w:ascii="Times New Roman" w:hAnsi="Times New Roman" w:cs="Times New Roman"/>
          <w:b w:val="0"/>
          <w:color w:val="2E74B5" w:themeColor="accent1" w:themeShade="BF"/>
          <w:sz w:val="22"/>
          <w:szCs w:val="22"/>
        </w:rPr>
        <w:t>.1-</w:t>
      </w:r>
      <w:r w:rsidRPr="007D1700">
        <w:rPr>
          <w:rFonts w:ascii="Times New Roman" w:hAnsi="Times New Roman" w:cs="Times New Roman"/>
          <w:b w:val="0"/>
          <w:color w:val="2E74B5" w:themeColor="accent1" w:themeShade="BF"/>
          <w:sz w:val="22"/>
          <w:szCs w:val="22"/>
        </w:rPr>
        <w:t xml:space="preserve"> Hydrological Features for the Hualapai Indian Reservation.</w:t>
      </w:r>
    </w:p>
    <w:p w:rsidR="00046399" w:rsidRPr="007D1700" w:rsidRDefault="00046399" w:rsidP="00715881">
      <w:pPr>
        <w:pStyle w:val="Caption"/>
        <w:keepNext/>
        <w:ind w:left="720"/>
        <w:rPr>
          <w:rFonts w:ascii="Times New Roman" w:hAnsi="Times New Roman" w:cs="Times New Roman"/>
          <w:b w:val="0"/>
          <w:color w:val="auto"/>
          <w:sz w:val="22"/>
          <w:szCs w:val="22"/>
        </w:rPr>
      </w:pPr>
      <w:r w:rsidRPr="007D1700">
        <w:rPr>
          <w:rFonts w:ascii="Times New Roman" w:hAnsi="Times New Roman" w:cs="Times New Roman"/>
          <w:b w:val="0"/>
          <w:color w:val="auto"/>
          <w:sz w:val="22"/>
          <w:szCs w:val="22"/>
        </w:rPr>
        <w:t xml:space="preserve">Peak streamflow data was obtained from USGS, data number 09404343, as shown in Table </w:t>
      </w:r>
      <w:r w:rsidR="00E36F62" w:rsidRPr="007D1700">
        <w:rPr>
          <w:rFonts w:ascii="Times New Roman" w:hAnsi="Times New Roman" w:cs="Times New Roman"/>
          <w:b w:val="0"/>
          <w:color w:val="auto"/>
          <w:sz w:val="22"/>
          <w:szCs w:val="22"/>
        </w:rPr>
        <w:t>4.6.</w:t>
      </w:r>
      <w:r w:rsidRPr="007D1700">
        <w:rPr>
          <w:rFonts w:ascii="Times New Roman" w:hAnsi="Times New Roman" w:cs="Times New Roman"/>
          <w:b w:val="0"/>
          <w:color w:val="auto"/>
          <w:sz w:val="22"/>
          <w:szCs w:val="22"/>
        </w:rPr>
        <w:t xml:space="preserve">1.  The drainage area for the Truxton Wash was reported at 380.3 square miles. The recorded and most recent peak stream flow is recorded at 7,430 </w:t>
      </w:r>
      <w:proofErr w:type="spellStart"/>
      <w:r w:rsidRPr="007D1700">
        <w:rPr>
          <w:rFonts w:ascii="Times New Roman" w:hAnsi="Times New Roman" w:cs="Times New Roman"/>
          <w:b w:val="0"/>
          <w:color w:val="auto"/>
          <w:sz w:val="22"/>
          <w:szCs w:val="22"/>
        </w:rPr>
        <w:t>cfs</w:t>
      </w:r>
      <w:proofErr w:type="spellEnd"/>
      <w:r w:rsidRPr="007D1700">
        <w:rPr>
          <w:rFonts w:ascii="Times New Roman" w:hAnsi="Times New Roman" w:cs="Times New Roman"/>
          <w:b w:val="0"/>
          <w:color w:val="auto"/>
          <w:sz w:val="22"/>
          <w:szCs w:val="22"/>
        </w:rPr>
        <w:t xml:space="preserve"> and 967 </w:t>
      </w:r>
      <w:proofErr w:type="spellStart"/>
      <w:r w:rsidR="009A0A7A" w:rsidRPr="007D1700">
        <w:rPr>
          <w:rFonts w:ascii="Times New Roman" w:hAnsi="Times New Roman" w:cs="Times New Roman"/>
          <w:b w:val="0"/>
          <w:color w:val="auto"/>
          <w:sz w:val="22"/>
          <w:szCs w:val="22"/>
        </w:rPr>
        <w:t>cfs</w:t>
      </w:r>
      <w:proofErr w:type="spellEnd"/>
      <w:r w:rsidR="009A0A7A" w:rsidRPr="007D1700">
        <w:rPr>
          <w:rFonts w:ascii="Times New Roman" w:hAnsi="Times New Roman" w:cs="Times New Roman"/>
          <w:b w:val="0"/>
          <w:color w:val="auto"/>
          <w:sz w:val="22"/>
          <w:szCs w:val="22"/>
        </w:rPr>
        <w:t>,</w:t>
      </w:r>
      <w:r w:rsidRPr="007D1700">
        <w:rPr>
          <w:rFonts w:ascii="Times New Roman" w:hAnsi="Times New Roman" w:cs="Times New Roman"/>
          <w:b w:val="0"/>
          <w:color w:val="auto"/>
          <w:sz w:val="22"/>
          <w:szCs w:val="22"/>
        </w:rPr>
        <w:t xml:space="preserve"> respectively.</w:t>
      </w:r>
    </w:p>
    <w:p w:rsidR="00046399" w:rsidRPr="007D1700" w:rsidRDefault="00715881" w:rsidP="00046399">
      <w:pPr>
        <w:pStyle w:val="Caption"/>
        <w:keepNext/>
        <w:rPr>
          <w:rFonts w:ascii="Times New Roman" w:hAnsi="Times New Roman" w:cs="Times New Roman"/>
          <w:b w:val="0"/>
          <w:color w:val="2E74B5" w:themeColor="accent1" w:themeShade="BF"/>
          <w:sz w:val="22"/>
          <w:szCs w:val="22"/>
        </w:rPr>
      </w:pPr>
      <w:r w:rsidRPr="007D1700">
        <w:rPr>
          <w:rFonts w:ascii="Times New Roman" w:hAnsi="Times New Roman" w:cs="Times New Roman"/>
          <w:noProof/>
        </w:rPr>
        <w:drawing>
          <wp:anchor distT="0" distB="0" distL="114300" distR="114300" simplePos="0" relativeHeight="251676672" behindDoc="0" locked="0" layoutInCell="1" allowOverlap="1" wp14:anchorId="720AFE87" wp14:editId="2AD369CB">
            <wp:simplePos x="0" y="0"/>
            <wp:positionH relativeFrom="margin">
              <wp:align>center</wp:align>
            </wp:positionH>
            <wp:positionV relativeFrom="paragraph">
              <wp:posOffset>223520</wp:posOffset>
            </wp:positionV>
            <wp:extent cx="4298950" cy="772160"/>
            <wp:effectExtent l="0" t="0" r="6350" b="8890"/>
            <wp:wrapThrough wrapText="bothSides">
              <wp:wrapPolygon edited="0">
                <wp:start x="0" y="0"/>
                <wp:lineTo x="0" y="21316"/>
                <wp:lineTo x="21536" y="21316"/>
                <wp:lineTo x="21536"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98950" cy="77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1700">
        <w:rPr>
          <w:rFonts w:ascii="Times New Roman" w:hAnsi="Times New Roman" w:cs="Times New Roman"/>
          <w:b w:val="0"/>
          <w:color w:val="2E74B5" w:themeColor="accent1" w:themeShade="BF"/>
          <w:sz w:val="22"/>
          <w:szCs w:val="22"/>
        </w:rPr>
        <w:t xml:space="preserve"> </w:t>
      </w:r>
      <w:r w:rsidR="001A3D73" w:rsidRPr="007D1700">
        <w:rPr>
          <w:rFonts w:ascii="Times New Roman" w:hAnsi="Times New Roman" w:cs="Times New Roman"/>
          <w:b w:val="0"/>
          <w:color w:val="2E74B5" w:themeColor="accent1" w:themeShade="BF"/>
          <w:sz w:val="22"/>
          <w:szCs w:val="22"/>
        </w:rPr>
        <w:t xml:space="preserve"> </w:t>
      </w:r>
      <w:r w:rsidR="001A3D73" w:rsidRPr="007D1700">
        <w:rPr>
          <w:rFonts w:ascii="Times New Roman" w:hAnsi="Times New Roman" w:cs="Times New Roman"/>
          <w:b w:val="0"/>
          <w:color w:val="2E74B5" w:themeColor="accent1" w:themeShade="BF"/>
          <w:sz w:val="22"/>
          <w:szCs w:val="22"/>
        </w:rPr>
        <w:tab/>
      </w:r>
      <w:r w:rsidR="001A3D73" w:rsidRPr="007D1700">
        <w:rPr>
          <w:rFonts w:ascii="Times New Roman" w:hAnsi="Times New Roman" w:cs="Times New Roman"/>
          <w:b w:val="0"/>
          <w:color w:val="2E74B5" w:themeColor="accent1" w:themeShade="BF"/>
          <w:sz w:val="22"/>
          <w:szCs w:val="22"/>
        </w:rPr>
        <w:tab/>
      </w:r>
      <w:r w:rsidR="00046399" w:rsidRPr="007D1700">
        <w:rPr>
          <w:rFonts w:ascii="Times New Roman" w:hAnsi="Times New Roman" w:cs="Times New Roman"/>
          <w:b w:val="0"/>
          <w:color w:val="2E74B5" w:themeColor="accent1" w:themeShade="BF"/>
          <w:sz w:val="22"/>
          <w:szCs w:val="22"/>
        </w:rPr>
        <w:t xml:space="preserve">Table </w:t>
      </w:r>
      <w:r w:rsidR="0078023F" w:rsidRPr="007D1700">
        <w:rPr>
          <w:rFonts w:ascii="Times New Roman" w:hAnsi="Times New Roman" w:cs="Times New Roman"/>
          <w:b w:val="0"/>
          <w:color w:val="2E74B5" w:themeColor="accent1" w:themeShade="BF"/>
          <w:sz w:val="22"/>
          <w:szCs w:val="22"/>
        </w:rPr>
        <w:t>4.</w:t>
      </w:r>
      <w:r w:rsidR="00E36F62" w:rsidRPr="007D1700">
        <w:rPr>
          <w:rFonts w:ascii="Times New Roman" w:hAnsi="Times New Roman" w:cs="Times New Roman"/>
          <w:b w:val="0"/>
          <w:color w:val="2E74B5" w:themeColor="accent1" w:themeShade="BF"/>
          <w:sz w:val="22"/>
          <w:szCs w:val="22"/>
        </w:rPr>
        <w:t>6</w:t>
      </w:r>
      <w:r w:rsidR="0078023F" w:rsidRPr="007D1700">
        <w:rPr>
          <w:rFonts w:ascii="Times New Roman" w:hAnsi="Times New Roman" w:cs="Times New Roman"/>
          <w:b w:val="0"/>
          <w:color w:val="2E74B5" w:themeColor="accent1" w:themeShade="BF"/>
          <w:sz w:val="22"/>
          <w:szCs w:val="22"/>
        </w:rPr>
        <w:t>.1-</w:t>
      </w:r>
      <w:r w:rsidR="00046399" w:rsidRPr="007D1700">
        <w:rPr>
          <w:rFonts w:ascii="Times New Roman" w:hAnsi="Times New Roman" w:cs="Times New Roman"/>
          <w:b w:val="0"/>
          <w:color w:val="2E74B5" w:themeColor="accent1" w:themeShade="BF"/>
          <w:sz w:val="22"/>
          <w:szCs w:val="22"/>
        </w:rPr>
        <w:t xml:space="preserve"> USGS Peak Streamflow Data for Truxton Wash.</w:t>
      </w:r>
    </w:p>
    <w:p w:rsidR="00715881" w:rsidRPr="007D1700" w:rsidRDefault="00715881" w:rsidP="00046399">
      <w:pPr>
        <w:rPr>
          <w:rFonts w:ascii="Times New Roman" w:hAnsi="Times New Roman" w:cs="Times New Roman"/>
          <w:b/>
          <w:sz w:val="24"/>
          <w:szCs w:val="24"/>
        </w:rPr>
      </w:pPr>
    </w:p>
    <w:p w:rsidR="00046399" w:rsidRPr="007D1700" w:rsidRDefault="00046399" w:rsidP="00046399">
      <w:pPr>
        <w:rPr>
          <w:rFonts w:ascii="Times New Roman" w:hAnsi="Times New Roman" w:cs="Times New Roman"/>
          <w:b/>
          <w:sz w:val="24"/>
          <w:szCs w:val="24"/>
        </w:rPr>
      </w:pPr>
    </w:p>
    <w:p w:rsidR="00715881" w:rsidRPr="007D1700" w:rsidRDefault="00715881" w:rsidP="00046399">
      <w:pPr>
        <w:rPr>
          <w:rFonts w:ascii="Times New Roman" w:hAnsi="Times New Roman" w:cs="Times New Roman"/>
          <w:b/>
          <w:sz w:val="24"/>
          <w:szCs w:val="24"/>
        </w:rPr>
      </w:pPr>
    </w:p>
    <w:p w:rsidR="00046399" w:rsidRPr="007D1700" w:rsidRDefault="00E36F62" w:rsidP="00E36F62">
      <w:pPr>
        <w:pStyle w:val="Heading3"/>
        <w:numPr>
          <w:ilvl w:val="1"/>
          <w:numId w:val="12"/>
        </w:numPr>
        <w:rPr>
          <w:rFonts w:ascii="Times New Roman" w:hAnsi="Times New Roman" w:cs="Times New Roman"/>
          <w:color w:val="2E74B5" w:themeColor="accent1" w:themeShade="BF"/>
          <w:sz w:val="26"/>
          <w:szCs w:val="26"/>
        </w:rPr>
      </w:pPr>
      <w:bookmarkStart w:id="0" w:name="_Toc432896439"/>
      <w:r w:rsidRPr="007D1700">
        <w:rPr>
          <w:rFonts w:ascii="Times New Roman" w:hAnsi="Times New Roman" w:cs="Times New Roman"/>
          <w:color w:val="2E74B5" w:themeColor="accent1" w:themeShade="BF"/>
          <w:sz w:val="26"/>
          <w:szCs w:val="26"/>
        </w:rPr>
        <w:t xml:space="preserve"> </w:t>
      </w:r>
      <w:r w:rsidR="00046399" w:rsidRPr="007D1700">
        <w:rPr>
          <w:rFonts w:ascii="Times New Roman" w:hAnsi="Times New Roman" w:cs="Times New Roman"/>
          <w:color w:val="2E74B5" w:themeColor="accent1" w:themeShade="BF"/>
          <w:sz w:val="26"/>
          <w:szCs w:val="26"/>
        </w:rPr>
        <w:t>Erosion</w:t>
      </w:r>
      <w:r w:rsidR="006B277D" w:rsidRPr="007D1700">
        <w:rPr>
          <w:rFonts w:ascii="Times New Roman" w:hAnsi="Times New Roman" w:cs="Times New Roman"/>
          <w:color w:val="2E74B5" w:themeColor="accent1" w:themeShade="BF"/>
          <w:sz w:val="26"/>
          <w:szCs w:val="26"/>
        </w:rPr>
        <w:t>/Sediment</w:t>
      </w:r>
      <w:r w:rsidR="00046399" w:rsidRPr="007D1700">
        <w:rPr>
          <w:rFonts w:ascii="Times New Roman" w:hAnsi="Times New Roman" w:cs="Times New Roman"/>
          <w:color w:val="2E74B5" w:themeColor="accent1" w:themeShade="BF"/>
          <w:sz w:val="26"/>
          <w:szCs w:val="26"/>
        </w:rPr>
        <w:t xml:space="preserve"> Control</w:t>
      </w:r>
      <w:bookmarkEnd w:id="0"/>
    </w:p>
    <w:p w:rsidR="009A0A7A" w:rsidRPr="007D1700" w:rsidRDefault="009A0A7A" w:rsidP="009A0A7A">
      <w:pPr>
        <w:spacing w:after="0"/>
        <w:ind w:left="360"/>
        <w:rPr>
          <w:rFonts w:ascii="Times New Roman" w:hAnsi="Times New Roman" w:cs="Times New Roman"/>
        </w:rPr>
      </w:pPr>
      <w:r w:rsidRPr="007D1700">
        <w:rPr>
          <w:rFonts w:ascii="Times New Roman" w:hAnsi="Times New Roman" w:cs="Times New Roman"/>
        </w:rPr>
        <w:t>The erosion control measures consist of disturbing the work area as little as possible with a low time period of disturbance, preserving vegetation, minimizing runoff volume flow onto the site, reducing volume and velocity of storm runoff from the site, and installing temporary or permanent soil stabilization</w:t>
      </w:r>
      <w:r w:rsidR="00722244" w:rsidRPr="007D1700">
        <w:rPr>
          <w:rFonts w:ascii="Times New Roman" w:hAnsi="Times New Roman" w:cs="Times New Roman"/>
        </w:rPr>
        <w:t xml:space="preserve"> measured</w:t>
      </w:r>
      <w:r w:rsidRPr="007D1700">
        <w:rPr>
          <w:rFonts w:ascii="Times New Roman" w:hAnsi="Times New Roman" w:cs="Times New Roman"/>
        </w:rPr>
        <w:t xml:space="preserve">. Best Management Practice also help minimize site disturbances. </w:t>
      </w:r>
    </w:p>
    <w:p w:rsidR="009A0A7A" w:rsidRPr="007D1700" w:rsidRDefault="009A0A7A" w:rsidP="009A0A7A">
      <w:pPr>
        <w:spacing w:after="0"/>
        <w:ind w:left="360"/>
        <w:rPr>
          <w:rFonts w:ascii="Times New Roman" w:hAnsi="Times New Roman" w:cs="Times New Roman"/>
        </w:rPr>
      </w:pPr>
      <w:r w:rsidRPr="007D1700">
        <w:rPr>
          <w:rFonts w:ascii="Times New Roman" w:hAnsi="Times New Roman" w:cs="Times New Roman"/>
        </w:rPr>
        <w:t>The se</w:t>
      </w:r>
      <w:r w:rsidR="00722244" w:rsidRPr="007D1700">
        <w:rPr>
          <w:rFonts w:ascii="Times New Roman" w:hAnsi="Times New Roman" w:cs="Times New Roman"/>
        </w:rPr>
        <w:t>diment control measures consist</w:t>
      </w:r>
      <w:r w:rsidRPr="007D1700">
        <w:rPr>
          <w:rFonts w:ascii="Times New Roman" w:hAnsi="Times New Roman" w:cs="Times New Roman"/>
        </w:rPr>
        <w:t xml:space="preserve"> of installing temporary structural barriers such as silt fences, using check dams and other structures to decrease channel flow velocities, provide sediment filters or traps at storm drain inlets, remove sediment by treating flows from dewatering activities, route runoff </w:t>
      </w:r>
      <w:r w:rsidRPr="007D1700">
        <w:rPr>
          <w:rFonts w:ascii="Times New Roman" w:hAnsi="Times New Roman" w:cs="Times New Roman"/>
        </w:rPr>
        <w:lastRenderedPageBreak/>
        <w:t>through sediment traps or sedimentation basins, and provide final stabilization of disturbed areas through revegetation. Sediment control BMPs treat runoff for particulates after they have been eroded and washed offsite.</w:t>
      </w:r>
    </w:p>
    <w:p w:rsidR="00D06352" w:rsidRPr="007D1700" w:rsidRDefault="006E7689" w:rsidP="009A0A7A">
      <w:pPr>
        <w:spacing w:after="0"/>
        <w:ind w:left="360"/>
        <w:rPr>
          <w:rFonts w:ascii="Times New Roman" w:hAnsi="Times New Roman" w:cs="Times New Roman"/>
        </w:rPr>
      </w:pPr>
      <w:r w:rsidRPr="007D1700">
        <w:rPr>
          <w:rFonts w:ascii="Times New Roman" w:hAnsi="Times New Roman" w:cs="Times New Roman"/>
        </w:rPr>
        <w:t xml:space="preserve">Since the side slopes for the engineered soil are at a maximum value of 1:1 erosion control is needed in order to bind the soil tightly and cover it with dense foliage.  It is recommended to </w:t>
      </w:r>
      <w:r w:rsidR="00FC2DF8" w:rsidRPr="007D1700">
        <w:rPr>
          <w:rFonts w:ascii="Times New Roman" w:hAnsi="Times New Roman" w:cs="Times New Roman"/>
        </w:rPr>
        <w:t>plant groundcover plant</w:t>
      </w:r>
      <w:r w:rsidRPr="007D1700">
        <w:rPr>
          <w:rFonts w:ascii="Times New Roman" w:hAnsi="Times New Roman" w:cs="Times New Roman"/>
        </w:rPr>
        <w:t>s on the engineered fill side slopes of the bridge to prevent sediment build up in the Truxton wash as well as preventing surface erosion around the supports</w:t>
      </w:r>
      <w:r w:rsidR="00FC2DF8" w:rsidRPr="007D1700">
        <w:rPr>
          <w:rFonts w:ascii="Times New Roman" w:hAnsi="Times New Roman" w:cs="Times New Roman"/>
        </w:rPr>
        <w:t xml:space="preserve">.  Additionally, </w:t>
      </w:r>
      <w:proofErr w:type="spellStart"/>
      <w:r w:rsidR="00CB52F7" w:rsidRPr="007D1700">
        <w:rPr>
          <w:rFonts w:ascii="Times New Roman" w:hAnsi="Times New Roman" w:cs="Times New Roman"/>
        </w:rPr>
        <w:t>hydroseeding</w:t>
      </w:r>
      <w:proofErr w:type="spellEnd"/>
      <w:r w:rsidR="00CB52F7" w:rsidRPr="007D1700">
        <w:rPr>
          <w:rFonts w:ascii="Times New Roman" w:hAnsi="Times New Roman" w:cs="Times New Roman"/>
        </w:rPr>
        <w:t xml:space="preserve"> i</w:t>
      </w:r>
      <w:r w:rsidR="00FC2DF8" w:rsidRPr="007D1700">
        <w:rPr>
          <w:rFonts w:ascii="Times New Roman" w:hAnsi="Times New Roman" w:cs="Times New Roman"/>
        </w:rPr>
        <w:t>s recommended in order to provide soil holding capacity until the ground cover matures.</w:t>
      </w:r>
      <w:r w:rsidRPr="007D1700">
        <w:rPr>
          <w:rFonts w:ascii="Times New Roman" w:hAnsi="Times New Roman" w:cs="Times New Roman"/>
        </w:rPr>
        <w:t xml:space="preserve">  </w:t>
      </w:r>
    </w:p>
    <w:p w:rsidR="00046399" w:rsidRPr="007D1700" w:rsidRDefault="00046399" w:rsidP="00E36F62">
      <w:pPr>
        <w:pStyle w:val="Heading3"/>
        <w:numPr>
          <w:ilvl w:val="1"/>
          <w:numId w:val="12"/>
        </w:numPr>
        <w:rPr>
          <w:rFonts w:ascii="Times New Roman" w:hAnsi="Times New Roman" w:cs="Times New Roman"/>
          <w:color w:val="2E74B5" w:themeColor="accent1" w:themeShade="BF"/>
          <w:sz w:val="26"/>
          <w:szCs w:val="26"/>
        </w:rPr>
      </w:pPr>
      <w:bookmarkStart w:id="1" w:name="_Toc432896441"/>
      <w:r w:rsidRPr="007D1700">
        <w:rPr>
          <w:rFonts w:ascii="Times New Roman" w:hAnsi="Times New Roman" w:cs="Times New Roman"/>
          <w:color w:val="2E74B5" w:themeColor="accent1" w:themeShade="BF"/>
          <w:sz w:val="26"/>
          <w:szCs w:val="26"/>
        </w:rPr>
        <w:t>Hydraulic Structure Plan</w:t>
      </w:r>
      <w:bookmarkEnd w:id="1"/>
    </w:p>
    <w:p w:rsidR="00046399" w:rsidRPr="007D1700" w:rsidRDefault="00046399" w:rsidP="00BB20F4">
      <w:pPr>
        <w:keepNext/>
        <w:ind w:left="360"/>
        <w:rPr>
          <w:rFonts w:ascii="Times New Roman" w:hAnsi="Times New Roman" w:cs="Times New Roman"/>
        </w:rPr>
      </w:pPr>
      <w:r w:rsidRPr="007D1700">
        <w:rPr>
          <w:rFonts w:ascii="Times New Roman" w:hAnsi="Times New Roman" w:cs="Times New Roman"/>
        </w:rPr>
        <w:t>Using the Lidar survey data, a surface was created in Autodesk AutoCAD Civil 3D software</w:t>
      </w:r>
      <w:r w:rsidR="009A0A7A" w:rsidRPr="007D1700">
        <w:rPr>
          <w:rFonts w:ascii="Times New Roman" w:hAnsi="Times New Roman" w:cs="Times New Roman"/>
        </w:rPr>
        <w:t xml:space="preserve"> as seen in Figure 4.8.1</w:t>
      </w:r>
      <w:r w:rsidRPr="007D1700">
        <w:rPr>
          <w:rFonts w:ascii="Times New Roman" w:hAnsi="Times New Roman" w:cs="Times New Roman"/>
        </w:rPr>
        <w:t xml:space="preserve">. Because the survey data was obtained on surfaces about the Truxton Wash </w:t>
      </w:r>
      <w:r w:rsidR="009C63C8" w:rsidRPr="007D1700">
        <w:rPr>
          <w:rFonts w:ascii="Times New Roman" w:hAnsi="Times New Roman" w:cs="Times New Roman"/>
        </w:rPr>
        <w:t>Bridge</w:t>
      </w:r>
      <w:r w:rsidRPr="007D1700">
        <w:rPr>
          <w:rFonts w:ascii="Times New Roman" w:hAnsi="Times New Roman" w:cs="Times New Roman"/>
        </w:rPr>
        <w:t>, the cross section</w:t>
      </w:r>
      <w:r w:rsidR="009A0A7A" w:rsidRPr="007D1700">
        <w:rPr>
          <w:rFonts w:ascii="Times New Roman" w:hAnsi="Times New Roman" w:cs="Times New Roman"/>
        </w:rPr>
        <w:t>al</w:t>
      </w:r>
      <w:r w:rsidRPr="007D1700">
        <w:rPr>
          <w:rFonts w:ascii="Times New Roman" w:hAnsi="Times New Roman" w:cs="Times New Roman"/>
        </w:rPr>
        <w:t xml:space="preserve"> </w:t>
      </w:r>
      <w:r w:rsidR="009A0A7A" w:rsidRPr="007D1700">
        <w:rPr>
          <w:rFonts w:ascii="Times New Roman" w:hAnsi="Times New Roman" w:cs="Times New Roman"/>
        </w:rPr>
        <w:t xml:space="preserve">view </w:t>
      </w:r>
      <w:r w:rsidRPr="007D1700">
        <w:rPr>
          <w:rFonts w:ascii="Times New Roman" w:hAnsi="Times New Roman" w:cs="Times New Roman"/>
        </w:rPr>
        <w:t>was generated 10 feet downstream from the culvert, as shown in Figure 4</w:t>
      </w:r>
      <w:r w:rsidR="00715881" w:rsidRPr="007D1700">
        <w:rPr>
          <w:rFonts w:ascii="Times New Roman" w:hAnsi="Times New Roman" w:cs="Times New Roman"/>
        </w:rPr>
        <w:t>.8.</w:t>
      </w:r>
      <w:r w:rsidR="009A0A7A" w:rsidRPr="007D1700">
        <w:rPr>
          <w:rFonts w:ascii="Times New Roman" w:hAnsi="Times New Roman" w:cs="Times New Roman"/>
        </w:rPr>
        <w:t>2</w:t>
      </w:r>
      <w:r w:rsidRPr="007D1700">
        <w:rPr>
          <w:rFonts w:ascii="Times New Roman" w:hAnsi="Times New Roman" w:cs="Times New Roman"/>
        </w:rPr>
        <w:t>.</w:t>
      </w:r>
      <w:r w:rsidR="009A0A7A" w:rsidRPr="007D1700">
        <w:rPr>
          <w:rFonts w:ascii="Times New Roman" w:hAnsi="Times New Roman" w:cs="Times New Roman"/>
        </w:rPr>
        <w:t xml:space="preserve"> </w:t>
      </w:r>
    </w:p>
    <w:p w:rsidR="00BB20F4" w:rsidRPr="007D1700" w:rsidRDefault="00BB20F4" w:rsidP="00046399">
      <w:pPr>
        <w:keepNext/>
        <w:rPr>
          <w:rFonts w:ascii="Times New Roman" w:hAnsi="Times New Roman" w:cs="Times New Roman"/>
          <w:sz w:val="24"/>
          <w:szCs w:val="24"/>
        </w:rPr>
      </w:pPr>
    </w:p>
    <w:p w:rsidR="00BB20F4" w:rsidRPr="007D1700" w:rsidRDefault="00966629" w:rsidP="00046399">
      <w:pPr>
        <w:keepNext/>
        <w:rPr>
          <w:rFonts w:ascii="Times New Roman" w:hAnsi="Times New Roman" w:cs="Times New Roman"/>
          <w:sz w:val="24"/>
          <w:szCs w:val="24"/>
        </w:rPr>
      </w:pPr>
      <w:r w:rsidRPr="007D1700">
        <w:rPr>
          <w:noProof/>
        </w:rPr>
        <w:drawing>
          <wp:anchor distT="0" distB="0" distL="114300" distR="114300" simplePos="0" relativeHeight="251684864" behindDoc="0" locked="0" layoutInCell="1" allowOverlap="1" wp14:anchorId="007B3167" wp14:editId="1122DCA4">
            <wp:simplePos x="0" y="0"/>
            <wp:positionH relativeFrom="column">
              <wp:posOffset>-409575</wp:posOffset>
            </wp:positionH>
            <wp:positionV relativeFrom="paragraph">
              <wp:posOffset>98425</wp:posOffset>
            </wp:positionV>
            <wp:extent cx="5943600" cy="4353560"/>
            <wp:effectExtent l="0" t="0" r="0" b="8890"/>
            <wp:wrapThrough wrapText="bothSides">
              <wp:wrapPolygon edited="0">
                <wp:start x="0" y="0"/>
                <wp:lineTo x="0" y="21550"/>
                <wp:lineTo x="21531" y="21550"/>
                <wp:lineTo x="21531"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4353560"/>
                    </a:xfrm>
                    <a:prstGeom prst="rect">
                      <a:avLst/>
                    </a:prstGeom>
                  </pic:spPr>
                </pic:pic>
              </a:graphicData>
            </a:graphic>
            <wp14:sizeRelH relativeFrom="page">
              <wp14:pctWidth>0</wp14:pctWidth>
            </wp14:sizeRelH>
            <wp14:sizeRelV relativeFrom="page">
              <wp14:pctHeight>0</wp14:pctHeight>
            </wp14:sizeRelV>
          </wp:anchor>
        </w:drawing>
      </w: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BB20F4" w:rsidRPr="007D1700" w:rsidRDefault="00BB20F4" w:rsidP="00046399">
      <w:pPr>
        <w:keepNext/>
        <w:rPr>
          <w:rFonts w:ascii="Times New Roman" w:hAnsi="Times New Roman" w:cs="Times New Roman"/>
          <w:sz w:val="24"/>
          <w:szCs w:val="24"/>
        </w:rPr>
      </w:pPr>
    </w:p>
    <w:p w:rsidR="00046399" w:rsidRPr="007D1700" w:rsidRDefault="00BB20F4" w:rsidP="00966629">
      <w:pPr>
        <w:pStyle w:val="Caption"/>
        <w:rPr>
          <w:rFonts w:ascii="Times New Roman" w:hAnsi="Times New Roman" w:cs="Times New Roman"/>
          <w:b w:val="0"/>
          <w:color w:val="2E74B5" w:themeColor="accent1" w:themeShade="BF"/>
          <w:sz w:val="22"/>
          <w:szCs w:val="22"/>
        </w:rPr>
      </w:pPr>
      <w:r w:rsidRPr="007D1700">
        <w:rPr>
          <w:rFonts w:ascii="Times New Roman" w:hAnsi="Times New Roman" w:cs="Times New Roman"/>
          <w:b w:val="0"/>
          <w:color w:val="2E74B5" w:themeColor="accent1" w:themeShade="BF"/>
          <w:sz w:val="22"/>
          <w:szCs w:val="22"/>
        </w:rPr>
        <w:t xml:space="preserve">   </w:t>
      </w:r>
      <w:r w:rsidR="00046399" w:rsidRPr="007D1700">
        <w:rPr>
          <w:rFonts w:ascii="Times New Roman" w:hAnsi="Times New Roman" w:cs="Times New Roman"/>
          <w:b w:val="0"/>
          <w:color w:val="2E74B5" w:themeColor="accent1" w:themeShade="BF"/>
          <w:sz w:val="22"/>
          <w:szCs w:val="22"/>
        </w:rPr>
        <w:t xml:space="preserve">Figure </w:t>
      </w:r>
      <w:r w:rsidR="0078023F" w:rsidRPr="007D1700">
        <w:rPr>
          <w:rFonts w:ascii="Times New Roman" w:hAnsi="Times New Roman" w:cs="Times New Roman"/>
          <w:b w:val="0"/>
          <w:color w:val="2E74B5" w:themeColor="accent1" w:themeShade="BF"/>
          <w:sz w:val="22"/>
          <w:szCs w:val="22"/>
        </w:rPr>
        <w:t>4.</w:t>
      </w:r>
      <w:r w:rsidR="0032237C" w:rsidRPr="007D1700">
        <w:rPr>
          <w:rFonts w:ascii="Times New Roman" w:hAnsi="Times New Roman" w:cs="Times New Roman"/>
          <w:b w:val="0"/>
          <w:color w:val="2E74B5" w:themeColor="accent1" w:themeShade="BF"/>
          <w:sz w:val="22"/>
          <w:szCs w:val="22"/>
        </w:rPr>
        <w:t>8.</w:t>
      </w:r>
      <w:r w:rsidR="0078023F" w:rsidRPr="007D1700">
        <w:rPr>
          <w:rFonts w:ascii="Times New Roman" w:hAnsi="Times New Roman" w:cs="Times New Roman"/>
          <w:b w:val="0"/>
          <w:color w:val="2E74B5" w:themeColor="accent1" w:themeShade="BF"/>
          <w:sz w:val="22"/>
          <w:szCs w:val="22"/>
        </w:rPr>
        <w:t>1-</w:t>
      </w:r>
      <w:r w:rsidR="00046399" w:rsidRPr="007D1700">
        <w:rPr>
          <w:rFonts w:ascii="Times New Roman" w:hAnsi="Times New Roman" w:cs="Times New Roman"/>
          <w:b w:val="0"/>
          <w:color w:val="2E74B5" w:themeColor="accent1" w:themeShade="BF"/>
          <w:sz w:val="22"/>
          <w:szCs w:val="22"/>
        </w:rPr>
        <w:t xml:space="preserve"> Contour map of the Truxton Wash, south of the railroad crossing.</w:t>
      </w:r>
    </w:p>
    <w:p w:rsidR="00684DF5" w:rsidRPr="007D1700" w:rsidRDefault="00BD7E27" w:rsidP="00046399">
      <w:pPr>
        <w:keepNext/>
        <w:rPr>
          <w:rFonts w:ascii="Times New Roman" w:hAnsi="Times New Roman" w:cs="Times New Roman"/>
        </w:rPr>
      </w:pPr>
      <w:r w:rsidRPr="007D1700">
        <w:rPr>
          <w:noProof/>
        </w:rPr>
        <w:lastRenderedPageBreak/>
        <w:drawing>
          <wp:anchor distT="0" distB="0" distL="114300" distR="114300" simplePos="0" relativeHeight="251678720" behindDoc="0" locked="0" layoutInCell="1" allowOverlap="1" wp14:anchorId="2DF9B113" wp14:editId="5F0AE969">
            <wp:simplePos x="0" y="0"/>
            <wp:positionH relativeFrom="margin">
              <wp:posOffset>361950</wp:posOffset>
            </wp:positionH>
            <wp:positionV relativeFrom="paragraph">
              <wp:posOffset>0</wp:posOffset>
            </wp:positionV>
            <wp:extent cx="5177155" cy="4069080"/>
            <wp:effectExtent l="0" t="0" r="4445" b="7620"/>
            <wp:wrapThrough wrapText="bothSides">
              <wp:wrapPolygon edited="0">
                <wp:start x="0" y="0"/>
                <wp:lineTo x="0" y="21539"/>
                <wp:lineTo x="21539" y="21539"/>
                <wp:lineTo x="21539"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177155" cy="4069080"/>
                    </a:xfrm>
                    <a:prstGeom prst="rect">
                      <a:avLst/>
                    </a:prstGeom>
                  </pic:spPr>
                </pic:pic>
              </a:graphicData>
            </a:graphic>
            <wp14:sizeRelH relativeFrom="page">
              <wp14:pctWidth>0</wp14:pctWidth>
            </wp14:sizeRelH>
            <wp14:sizeRelV relativeFrom="page">
              <wp14:pctHeight>0</wp14:pctHeight>
            </wp14:sizeRelV>
          </wp:anchor>
        </w:drawing>
      </w: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E74F65" w:rsidRPr="007D1700" w:rsidRDefault="00E74F6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684DF5" w:rsidRPr="007D1700" w:rsidRDefault="00684DF5" w:rsidP="00046399">
      <w:pPr>
        <w:keepNext/>
        <w:rPr>
          <w:rFonts w:ascii="Times New Roman" w:hAnsi="Times New Roman" w:cs="Times New Roman"/>
        </w:rPr>
      </w:pPr>
    </w:p>
    <w:p w:rsidR="00046399" w:rsidRPr="007D1700" w:rsidRDefault="00046399" w:rsidP="00046399">
      <w:pPr>
        <w:keepNext/>
        <w:rPr>
          <w:rFonts w:ascii="Times New Roman" w:hAnsi="Times New Roman" w:cs="Times New Roman"/>
        </w:rPr>
      </w:pPr>
    </w:p>
    <w:p w:rsidR="00046399" w:rsidRDefault="001A3D73" w:rsidP="00046399">
      <w:pPr>
        <w:pStyle w:val="Caption"/>
        <w:rPr>
          <w:rFonts w:ascii="Times New Roman" w:hAnsi="Times New Roman" w:cs="Times New Roman"/>
          <w:b w:val="0"/>
          <w:color w:val="2E74B5" w:themeColor="accent1" w:themeShade="BF"/>
          <w:sz w:val="22"/>
          <w:szCs w:val="22"/>
        </w:rPr>
      </w:pPr>
      <w:r w:rsidRPr="007D1700">
        <w:rPr>
          <w:rFonts w:ascii="Times New Roman" w:hAnsi="Times New Roman" w:cs="Times New Roman"/>
          <w:b w:val="0"/>
          <w:color w:val="2E74B5" w:themeColor="accent1" w:themeShade="BF"/>
          <w:sz w:val="22"/>
          <w:szCs w:val="22"/>
        </w:rPr>
        <w:t xml:space="preserve">  </w:t>
      </w:r>
      <w:r w:rsidR="00E74F65" w:rsidRPr="007D1700">
        <w:rPr>
          <w:rFonts w:ascii="Times New Roman" w:hAnsi="Times New Roman" w:cs="Times New Roman"/>
          <w:b w:val="0"/>
          <w:color w:val="2E74B5" w:themeColor="accent1" w:themeShade="BF"/>
          <w:sz w:val="22"/>
          <w:szCs w:val="22"/>
        </w:rPr>
        <w:tab/>
      </w:r>
      <w:r w:rsidR="00E74F65" w:rsidRPr="007D1700">
        <w:rPr>
          <w:rFonts w:ascii="Times New Roman" w:hAnsi="Times New Roman" w:cs="Times New Roman"/>
          <w:b w:val="0"/>
          <w:color w:val="2E74B5" w:themeColor="accent1" w:themeShade="BF"/>
          <w:sz w:val="22"/>
          <w:szCs w:val="22"/>
        </w:rPr>
        <w:tab/>
        <w:t xml:space="preserve">                 </w:t>
      </w:r>
      <w:r w:rsidR="00046399" w:rsidRPr="007D1700">
        <w:rPr>
          <w:rFonts w:ascii="Times New Roman" w:hAnsi="Times New Roman" w:cs="Times New Roman"/>
          <w:b w:val="0"/>
          <w:color w:val="2E74B5" w:themeColor="accent1" w:themeShade="BF"/>
          <w:sz w:val="22"/>
          <w:szCs w:val="22"/>
        </w:rPr>
        <w:t xml:space="preserve">Figure </w:t>
      </w:r>
      <w:r w:rsidR="00046399" w:rsidRPr="007D1700">
        <w:rPr>
          <w:rFonts w:ascii="Times New Roman" w:hAnsi="Times New Roman" w:cs="Times New Roman"/>
          <w:b w:val="0"/>
          <w:color w:val="2E74B5" w:themeColor="accent1" w:themeShade="BF"/>
          <w:sz w:val="22"/>
          <w:szCs w:val="22"/>
        </w:rPr>
        <w:fldChar w:fldCharType="begin"/>
      </w:r>
      <w:r w:rsidR="00046399" w:rsidRPr="007D1700">
        <w:rPr>
          <w:rFonts w:ascii="Times New Roman" w:hAnsi="Times New Roman" w:cs="Times New Roman"/>
          <w:b w:val="0"/>
          <w:color w:val="2E74B5" w:themeColor="accent1" w:themeShade="BF"/>
          <w:sz w:val="22"/>
          <w:szCs w:val="22"/>
        </w:rPr>
        <w:instrText xml:space="preserve"> SEQ Figure \* ARABIC </w:instrText>
      </w:r>
      <w:r w:rsidR="00046399" w:rsidRPr="007D1700">
        <w:rPr>
          <w:rFonts w:ascii="Times New Roman" w:hAnsi="Times New Roman" w:cs="Times New Roman"/>
          <w:b w:val="0"/>
          <w:color w:val="2E74B5" w:themeColor="accent1" w:themeShade="BF"/>
          <w:sz w:val="22"/>
          <w:szCs w:val="22"/>
        </w:rPr>
        <w:fldChar w:fldCharType="separate"/>
      </w:r>
      <w:r w:rsidR="00046399" w:rsidRPr="007D1700">
        <w:rPr>
          <w:rFonts w:ascii="Times New Roman" w:hAnsi="Times New Roman" w:cs="Times New Roman"/>
          <w:b w:val="0"/>
          <w:noProof/>
          <w:color w:val="2E74B5" w:themeColor="accent1" w:themeShade="BF"/>
          <w:sz w:val="22"/>
          <w:szCs w:val="22"/>
        </w:rPr>
        <w:t>4</w:t>
      </w:r>
      <w:r w:rsidR="00046399" w:rsidRPr="007D1700">
        <w:rPr>
          <w:rFonts w:ascii="Times New Roman" w:hAnsi="Times New Roman" w:cs="Times New Roman"/>
          <w:b w:val="0"/>
          <w:color w:val="2E74B5" w:themeColor="accent1" w:themeShade="BF"/>
          <w:sz w:val="22"/>
          <w:szCs w:val="22"/>
        </w:rPr>
        <w:fldChar w:fldCharType="end"/>
      </w:r>
      <w:r w:rsidR="00E36F62" w:rsidRPr="007D1700">
        <w:rPr>
          <w:rFonts w:ascii="Times New Roman" w:hAnsi="Times New Roman" w:cs="Times New Roman"/>
          <w:b w:val="0"/>
          <w:color w:val="2E74B5" w:themeColor="accent1" w:themeShade="BF"/>
          <w:sz w:val="22"/>
          <w:szCs w:val="22"/>
        </w:rPr>
        <w:t>.8.2</w:t>
      </w:r>
      <w:r w:rsidR="00046399" w:rsidRPr="007D1700">
        <w:rPr>
          <w:rFonts w:ascii="Times New Roman" w:hAnsi="Times New Roman" w:cs="Times New Roman"/>
          <w:b w:val="0"/>
          <w:color w:val="2E74B5" w:themeColor="accent1" w:themeShade="BF"/>
          <w:sz w:val="22"/>
          <w:szCs w:val="22"/>
        </w:rPr>
        <w:t>. Cross Sectional view of the Truxton Wash.</w:t>
      </w:r>
    </w:p>
    <w:p w:rsidR="00BD7E27" w:rsidRPr="00BD7E27" w:rsidRDefault="00BD7E27" w:rsidP="00BD7E27"/>
    <w:p w:rsidR="006D7C8E" w:rsidRPr="0078023F" w:rsidRDefault="009C63C8" w:rsidP="00E36F62">
      <w:pPr>
        <w:pStyle w:val="Heading2"/>
        <w:numPr>
          <w:ilvl w:val="1"/>
          <w:numId w:val="12"/>
        </w:numPr>
        <w:rPr>
          <w:rFonts w:ascii="Times New Roman" w:hAnsi="Times New Roman" w:cs="Times New Roman"/>
        </w:rPr>
      </w:pPr>
      <w:bookmarkStart w:id="2" w:name="_Toc432896442"/>
      <w:r>
        <w:rPr>
          <w:rFonts w:ascii="Times New Roman" w:hAnsi="Times New Roman" w:cs="Times New Roman"/>
        </w:rPr>
        <w:t xml:space="preserve"> </w:t>
      </w:r>
      <w:r w:rsidR="006D7C8E" w:rsidRPr="0078023F">
        <w:rPr>
          <w:rFonts w:ascii="Times New Roman" w:hAnsi="Times New Roman" w:cs="Times New Roman"/>
        </w:rPr>
        <w:t>Structure</w:t>
      </w:r>
      <w:bookmarkEnd w:id="2"/>
    </w:p>
    <w:p w:rsidR="00BB20F4" w:rsidRDefault="002B53B0" w:rsidP="00C31673">
      <w:pPr>
        <w:ind w:left="360"/>
        <w:rPr>
          <w:rFonts w:ascii="Times New Roman" w:hAnsi="Times New Roman" w:cs="Times New Roman"/>
        </w:rPr>
      </w:pPr>
      <w:r w:rsidRPr="0078023F">
        <w:rPr>
          <w:rFonts w:ascii="Times New Roman" w:hAnsi="Times New Roman" w:cs="Times New Roman"/>
        </w:rPr>
        <w:t>The structural portion of the overpass consists of four major parts. These include the following: geometry, materials, loads and pedestrian path. All of the structures constraints were determined based off of BNSF requirements as well as various other codes including The Federal Highway Administration and The Arizon</w:t>
      </w:r>
      <w:r w:rsidR="000713E8">
        <w:rPr>
          <w:rFonts w:ascii="Times New Roman" w:hAnsi="Times New Roman" w:cs="Times New Roman"/>
        </w:rPr>
        <w:t xml:space="preserve">a Department of Transportation.  </w:t>
      </w:r>
      <w:r w:rsidR="00CC43DB">
        <w:rPr>
          <w:rFonts w:ascii="Times New Roman" w:hAnsi="Times New Roman" w:cs="Times New Roman"/>
        </w:rPr>
        <w:t>Additionally, p</w:t>
      </w:r>
      <w:r w:rsidR="000713E8">
        <w:rPr>
          <w:rFonts w:ascii="Times New Roman" w:hAnsi="Times New Roman" w:cs="Times New Roman"/>
        </w:rPr>
        <w:t>recast concrete slabs a</w:t>
      </w:r>
      <w:r w:rsidR="00CC43DB">
        <w:rPr>
          <w:rFonts w:ascii="Times New Roman" w:hAnsi="Times New Roman" w:cs="Times New Roman"/>
        </w:rPr>
        <w:t>nd beams were selected due to BNSF constraints</w:t>
      </w:r>
      <w:r w:rsidR="00814EB7">
        <w:rPr>
          <w:rFonts w:ascii="Times New Roman" w:hAnsi="Times New Roman" w:cs="Times New Roman"/>
        </w:rPr>
        <w:t xml:space="preserve"> [</w:t>
      </w:r>
      <w:r w:rsidR="00980264">
        <w:rPr>
          <w:rFonts w:ascii="Times New Roman" w:hAnsi="Times New Roman" w:cs="Times New Roman"/>
        </w:rPr>
        <w:t>5</w:t>
      </w:r>
      <w:r w:rsidR="00814EB7">
        <w:rPr>
          <w:rFonts w:ascii="Times New Roman" w:hAnsi="Times New Roman" w:cs="Times New Roman"/>
        </w:rPr>
        <w:t>] [</w:t>
      </w:r>
      <w:r w:rsidR="00980264">
        <w:rPr>
          <w:rFonts w:ascii="Times New Roman" w:hAnsi="Times New Roman" w:cs="Times New Roman"/>
        </w:rPr>
        <w:t>6</w:t>
      </w:r>
      <w:r w:rsidR="00814EB7">
        <w:rPr>
          <w:rFonts w:ascii="Times New Roman" w:hAnsi="Times New Roman" w:cs="Times New Roman"/>
        </w:rPr>
        <w:t>] [</w:t>
      </w:r>
      <w:r w:rsidR="00980264">
        <w:rPr>
          <w:rFonts w:ascii="Times New Roman" w:hAnsi="Times New Roman" w:cs="Times New Roman"/>
        </w:rPr>
        <w:t>7</w:t>
      </w:r>
      <w:r w:rsidR="00814EB7">
        <w:rPr>
          <w:rFonts w:ascii="Times New Roman" w:hAnsi="Times New Roman" w:cs="Times New Roman"/>
        </w:rPr>
        <w:t>]</w:t>
      </w:r>
      <w:r w:rsidR="00CC43DB">
        <w:rPr>
          <w:rFonts w:ascii="Times New Roman" w:hAnsi="Times New Roman" w:cs="Times New Roman"/>
        </w:rPr>
        <w:t>.</w:t>
      </w:r>
      <w:r w:rsidR="001F5E92">
        <w:rPr>
          <w:rFonts w:ascii="Times New Roman" w:hAnsi="Times New Roman" w:cs="Times New Roman"/>
        </w:rPr>
        <w:t xml:space="preserve"> Please see Appendix 6.7-6.</w:t>
      </w:r>
      <w:r w:rsidR="00E504C7">
        <w:rPr>
          <w:rFonts w:ascii="Times New Roman" w:hAnsi="Times New Roman" w:cs="Times New Roman"/>
        </w:rPr>
        <w:t xml:space="preserve"> The structure required a design for the superstructure, this involved a simple design</w:t>
      </w:r>
      <w:r w:rsidR="009814B3">
        <w:rPr>
          <w:rFonts w:ascii="Times New Roman" w:hAnsi="Times New Roman" w:cs="Times New Roman"/>
        </w:rPr>
        <w:t xml:space="preserve"> of the layers which included </w:t>
      </w:r>
      <w:r w:rsidR="00C31673">
        <w:rPr>
          <w:rFonts w:ascii="Times New Roman" w:hAnsi="Times New Roman" w:cs="Times New Roman"/>
        </w:rPr>
        <w:t>concrete girders and precast concrete. A detail of the dimensions for this superstructure</w:t>
      </w:r>
      <w:r w:rsidR="009814B3">
        <w:rPr>
          <w:rFonts w:ascii="Times New Roman" w:hAnsi="Times New Roman" w:cs="Times New Roman"/>
        </w:rPr>
        <w:t xml:space="preserve"> is shown in figure 4.9.2</w:t>
      </w:r>
      <w:r w:rsidR="00C31673">
        <w:rPr>
          <w:rFonts w:ascii="Times New Roman" w:hAnsi="Times New Roman" w:cs="Times New Roman"/>
        </w:rPr>
        <w:t xml:space="preserve">. Precast concrete abutments and </w:t>
      </w:r>
      <w:r w:rsidR="003631AA">
        <w:rPr>
          <w:rFonts w:ascii="Times New Roman" w:hAnsi="Times New Roman" w:cs="Times New Roman"/>
        </w:rPr>
        <w:t>retaining walls were</w:t>
      </w:r>
      <w:r w:rsidR="00C31673">
        <w:rPr>
          <w:rFonts w:ascii="Times New Roman" w:hAnsi="Times New Roman" w:cs="Times New Roman"/>
        </w:rPr>
        <w:t xml:space="preserve"> designed for the overpass because </w:t>
      </w:r>
      <w:r w:rsidR="001828C7">
        <w:rPr>
          <w:rFonts w:ascii="Times New Roman" w:hAnsi="Times New Roman" w:cs="Times New Roman"/>
        </w:rPr>
        <w:t xml:space="preserve">the decision to use class 4 and class 2 engineering fill on the north and south side </w:t>
      </w:r>
      <w:r w:rsidR="00CA1EBB">
        <w:rPr>
          <w:rFonts w:ascii="Times New Roman" w:hAnsi="Times New Roman" w:cs="Times New Roman"/>
        </w:rPr>
        <w:t>would be cheaper and simpler than other alternatives. Below i</w:t>
      </w:r>
      <w:r w:rsidR="0046219E">
        <w:rPr>
          <w:rFonts w:ascii="Times New Roman" w:hAnsi="Times New Roman" w:cs="Times New Roman"/>
        </w:rPr>
        <w:t>s</w:t>
      </w:r>
      <w:r w:rsidR="00CA1EBB">
        <w:rPr>
          <w:rFonts w:ascii="Times New Roman" w:hAnsi="Times New Roman" w:cs="Times New Roman"/>
        </w:rPr>
        <w:t xml:space="preserve"> figure</w:t>
      </w:r>
      <w:r w:rsidR="0046219E">
        <w:rPr>
          <w:rFonts w:ascii="Times New Roman" w:hAnsi="Times New Roman" w:cs="Times New Roman"/>
        </w:rPr>
        <w:t xml:space="preserve"> 4.9.1</w:t>
      </w:r>
      <w:r w:rsidR="00CA1EBB">
        <w:rPr>
          <w:rFonts w:ascii="Times New Roman" w:hAnsi="Times New Roman" w:cs="Times New Roman"/>
        </w:rPr>
        <w:t xml:space="preserve"> that shows the fill and the dimensions o</w:t>
      </w:r>
      <w:r w:rsidR="00585E5F">
        <w:rPr>
          <w:rFonts w:ascii="Times New Roman" w:hAnsi="Times New Roman" w:cs="Times New Roman"/>
        </w:rPr>
        <w:t xml:space="preserve">f it within the retaining wall. </w:t>
      </w:r>
    </w:p>
    <w:p w:rsidR="00CA1EBB" w:rsidRDefault="0046219E" w:rsidP="00C31673">
      <w:pPr>
        <w:ind w:left="360"/>
        <w:rPr>
          <w:rFonts w:ascii="Times New Roman" w:hAnsi="Times New Roman" w:cs="Times New Roman"/>
        </w:rPr>
      </w:pPr>
      <w:r>
        <w:rPr>
          <w:noProof/>
        </w:rPr>
        <w:lastRenderedPageBreak/>
        <w:drawing>
          <wp:inline distT="0" distB="0" distL="0" distR="0" wp14:anchorId="3FA09BBA" wp14:editId="0EAD1D3C">
            <wp:extent cx="5505450" cy="360559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09222" cy="3608069"/>
                    </a:xfrm>
                    <a:prstGeom prst="rect">
                      <a:avLst/>
                    </a:prstGeom>
                  </pic:spPr>
                </pic:pic>
              </a:graphicData>
            </a:graphic>
          </wp:inline>
        </w:drawing>
      </w:r>
    </w:p>
    <w:p w:rsidR="0046219E" w:rsidRDefault="0046219E" w:rsidP="00C31673">
      <w:pPr>
        <w:ind w:left="360"/>
        <w:rPr>
          <w:rFonts w:ascii="Times New Roman" w:hAnsi="Times New Roman" w:cs="Times New Roman"/>
          <w:color w:val="2E74B5" w:themeColor="accent1" w:themeShade="BF"/>
        </w:rPr>
      </w:pPr>
      <w:r>
        <w:rPr>
          <w:rFonts w:ascii="Times New Roman" w:hAnsi="Times New Roman" w:cs="Times New Roman"/>
          <w:color w:val="2E74B5" w:themeColor="accent1" w:themeShade="BF"/>
        </w:rPr>
        <w:t>Figure 4.9</w:t>
      </w:r>
      <w:r w:rsidR="009814B3">
        <w:rPr>
          <w:rFonts w:ascii="Times New Roman" w:hAnsi="Times New Roman" w:cs="Times New Roman"/>
          <w:color w:val="2E74B5" w:themeColor="accent1" w:themeShade="BF"/>
        </w:rPr>
        <w:t>.1</w:t>
      </w:r>
      <w:r>
        <w:rPr>
          <w:rFonts w:ascii="Times New Roman" w:hAnsi="Times New Roman" w:cs="Times New Roman"/>
          <w:color w:val="2E74B5" w:themeColor="accent1" w:themeShade="BF"/>
        </w:rPr>
        <w:t xml:space="preserve"> – Detail of Engineering Fill and Dimensions</w:t>
      </w:r>
    </w:p>
    <w:p w:rsidR="003631AA" w:rsidRDefault="009814B3" w:rsidP="00C31673">
      <w:pPr>
        <w:ind w:left="360"/>
        <w:rPr>
          <w:rFonts w:ascii="Times New Roman" w:hAnsi="Times New Roman" w:cs="Times New Roman"/>
        </w:rPr>
      </w:pPr>
      <w:r>
        <w:rPr>
          <w:rFonts w:ascii="Times New Roman" w:hAnsi="Times New Roman" w:cs="Times New Roman"/>
        </w:rPr>
        <w:t>Utilizing the AASHTO and BNSF requirements the superstructure had to be designed to meet the minimum requirement of 5.5 feet.</w:t>
      </w:r>
    </w:p>
    <w:p w:rsidR="000C5A24" w:rsidRDefault="000C5A24" w:rsidP="00C31673">
      <w:pPr>
        <w:ind w:left="360"/>
        <w:rPr>
          <w:rFonts w:ascii="Times New Roman" w:hAnsi="Times New Roman" w:cs="Times New Roman"/>
          <w:color w:val="2E74B5" w:themeColor="accent1" w:themeShade="BF"/>
        </w:rPr>
      </w:pPr>
      <w:r>
        <w:rPr>
          <w:noProof/>
        </w:rPr>
        <w:drawing>
          <wp:inline distT="0" distB="0" distL="0" distR="0" wp14:anchorId="36DDABF0" wp14:editId="09B83235">
            <wp:extent cx="3638550" cy="3387428"/>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41521" cy="3390194"/>
                    </a:xfrm>
                    <a:prstGeom prst="rect">
                      <a:avLst/>
                    </a:prstGeom>
                  </pic:spPr>
                </pic:pic>
              </a:graphicData>
            </a:graphic>
          </wp:inline>
        </w:drawing>
      </w:r>
      <w:r>
        <w:rPr>
          <w:rFonts w:ascii="Times New Roman" w:hAnsi="Times New Roman" w:cs="Times New Roman"/>
        </w:rPr>
        <w:br/>
      </w:r>
      <w:r>
        <w:rPr>
          <w:rFonts w:ascii="Times New Roman" w:hAnsi="Times New Roman" w:cs="Times New Roman"/>
          <w:color w:val="2E74B5" w:themeColor="accent1" w:themeShade="BF"/>
        </w:rPr>
        <w:t>Figure 4.9.2 – Dimensions of Superstructure</w:t>
      </w:r>
    </w:p>
    <w:p w:rsidR="000C5A24" w:rsidRDefault="00DB12A2" w:rsidP="00C31673">
      <w:pPr>
        <w:ind w:left="360"/>
        <w:rPr>
          <w:rFonts w:ascii="Times New Roman" w:hAnsi="Times New Roman" w:cs="Times New Roman"/>
        </w:rPr>
      </w:pPr>
      <w:r>
        <w:rPr>
          <w:rFonts w:ascii="Times New Roman" w:hAnsi="Times New Roman" w:cs="Times New Roman"/>
        </w:rPr>
        <w:lastRenderedPageBreak/>
        <w:t xml:space="preserve">For the structure, the abutment and retaining wall were both comprised for class S concrete which is a concrete that contains varies different level of sulfate depending on the strength required, by AASHTO it is one of the more common materials used for construction. </w:t>
      </w:r>
      <w:r w:rsidR="00F62B4A">
        <w:rPr>
          <w:rFonts w:ascii="Times New Roman" w:hAnsi="Times New Roman" w:cs="Times New Roman"/>
        </w:rPr>
        <w:t>The dimensions of the abutment were noted as 10 feet by 23.5 feet (ADOT [BGD 9.7.1.1]) and the retaining wall was noted to have dimensions 100 feet by 2.5 feet by 23 feet. Below is the figure that shows these two structures isolated in the project site.</w:t>
      </w:r>
    </w:p>
    <w:p w:rsidR="00F62B4A" w:rsidRDefault="00F62B4A" w:rsidP="00C31673">
      <w:pPr>
        <w:ind w:left="360"/>
        <w:rPr>
          <w:rFonts w:ascii="Times New Roman" w:hAnsi="Times New Roman" w:cs="Times New Roman"/>
        </w:rPr>
      </w:pPr>
      <w:r>
        <w:rPr>
          <w:noProof/>
        </w:rPr>
        <w:drawing>
          <wp:inline distT="0" distB="0" distL="0" distR="0" wp14:anchorId="4995DA12" wp14:editId="44182194">
            <wp:extent cx="5943600" cy="123063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1230630"/>
                    </a:xfrm>
                    <a:prstGeom prst="rect">
                      <a:avLst/>
                    </a:prstGeom>
                  </pic:spPr>
                </pic:pic>
              </a:graphicData>
            </a:graphic>
          </wp:inline>
        </w:drawing>
      </w:r>
    </w:p>
    <w:p w:rsidR="00F62B4A" w:rsidRDefault="00F62B4A" w:rsidP="00C31673">
      <w:pPr>
        <w:ind w:left="360"/>
        <w:rPr>
          <w:rFonts w:ascii="Times New Roman" w:hAnsi="Times New Roman" w:cs="Times New Roman"/>
          <w:color w:val="2E74B5" w:themeColor="accent1" w:themeShade="BF"/>
        </w:rPr>
      </w:pPr>
      <w:r>
        <w:rPr>
          <w:rFonts w:ascii="Times New Roman" w:hAnsi="Times New Roman" w:cs="Times New Roman"/>
          <w:color w:val="2E74B5" w:themeColor="accent1" w:themeShade="BF"/>
        </w:rPr>
        <w:t>Figure 4.9.3 – Abutments and Retaining Walls Isolated</w:t>
      </w:r>
    </w:p>
    <w:p w:rsidR="001D5966" w:rsidRDefault="001D5966" w:rsidP="00C31673">
      <w:pPr>
        <w:ind w:left="360"/>
        <w:rPr>
          <w:rFonts w:ascii="Times New Roman" w:hAnsi="Times New Roman" w:cs="Times New Roman"/>
        </w:rPr>
      </w:pPr>
      <w:r>
        <w:rPr>
          <w:rFonts w:ascii="Times New Roman" w:hAnsi="Times New Roman" w:cs="Times New Roman"/>
        </w:rPr>
        <w:t xml:space="preserve">Finally to top off the soil that will be laid out will be a foot and a half of Portland cement concrete. </w:t>
      </w:r>
      <w:r w:rsidR="00F31400">
        <w:rPr>
          <w:rFonts w:ascii="Times New Roman" w:hAnsi="Times New Roman" w:cs="Times New Roman"/>
        </w:rPr>
        <w:t>The final result is shown below in figure 4.9.4.</w:t>
      </w:r>
    </w:p>
    <w:p w:rsidR="00F31400" w:rsidRDefault="00F31400" w:rsidP="00C31673">
      <w:pPr>
        <w:ind w:left="360"/>
        <w:rPr>
          <w:rFonts w:ascii="Times New Roman" w:hAnsi="Times New Roman" w:cs="Times New Roman"/>
        </w:rPr>
      </w:pPr>
      <w:r>
        <w:rPr>
          <w:noProof/>
        </w:rPr>
        <w:drawing>
          <wp:inline distT="0" distB="0" distL="0" distR="0" wp14:anchorId="747328F7" wp14:editId="1F7712DB">
            <wp:extent cx="5943600" cy="26797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679700"/>
                    </a:xfrm>
                    <a:prstGeom prst="rect">
                      <a:avLst/>
                    </a:prstGeom>
                  </pic:spPr>
                </pic:pic>
              </a:graphicData>
            </a:graphic>
          </wp:inline>
        </w:drawing>
      </w:r>
    </w:p>
    <w:p w:rsidR="00F31400" w:rsidRPr="00F31400" w:rsidRDefault="00F31400" w:rsidP="00C31673">
      <w:pPr>
        <w:ind w:left="360"/>
        <w:rPr>
          <w:rFonts w:ascii="Times New Roman" w:hAnsi="Times New Roman" w:cs="Times New Roman"/>
          <w:color w:val="2E74B5" w:themeColor="accent1" w:themeShade="BF"/>
        </w:rPr>
      </w:pPr>
      <w:r>
        <w:rPr>
          <w:rFonts w:ascii="Times New Roman" w:hAnsi="Times New Roman" w:cs="Times New Roman"/>
          <w:color w:val="2E74B5" w:themeColor="accent1" w:themeShade="BF"/>
        </w:rPr>
        <w:t xml:space="preserve">Figure 4.9.4 – </w:t>
      </w:r>
      <w:proofErr w:type="spellStart"/>
      <w:r>
        <w:rPr>
          <w:rFonts w:ascii="Times New Roman" w:hAnsi="Times New Roman" w:cs="Times New Roman"/>
          <w:color w:val="2E74B5" w:themeColor="accent1" w:themeShade="BF"/>
        </w:rPr>
        <w:t>SketchUp</w:t>
      </w:r>
      <w:proofErr w:type="spellEnd"/>
      <w:r>
        <w:rPr>
          <w:rFonts w:ascii="Times New Roman" w:hAnsi="Times New Roman" w:cs="Times New Roman"/>
          <w:color w:val="2E74B5" w:themeColor="accent1" w:themeShade="BF"/>
        </w:rPr>
        <w:t xml:space="preserve"> of Overpass</w:t>
      </w:r>
    </w:p>
    <w:p w:rsidR="003631AA" w:rsidRPr="0046219E" w:rsidRDefault="003631AA" w:rsidP="00C31673">
      <w:pPr>
        <w:ind w:left="360"/>
        <w:rPr>
          <w:rFonts w:ascii="Times New Roman" w:hAnsi="Times New Roman" w:cs="Times New Roman"/>
          <w:color w:val="2E74B5" w:themeColor="accent1" w:themeShade="BF"/>
        </w:rPr>
      </w:pPr>
    </w:p>
    <w:p w:rsidR="002B53B0" w:rsidRPr="00BB20F4" w:rsidRDefault="002B53B0" w:rsidP="00715881">
      <w:pPr>
        <w:pStyle w:val="ListParagraph"/>
        <w:numPr>
          <w:ilvl w:val="1"/>
          <w:numId w:val="12"/>
        </w:numPr>
        <w:spacing w:after="0"/>
        <w:rPr>
          <w:rFonts w:ascii="Times New Roman" w:hAnsi="Times New Roman" w:cs="Times New Roman"/>
          <w:color w:val="2E74B5" w:themeColor="accent1" w:themeShade="BF"/>
          <w:sz w:val="26"/>
          <w:szCs w:val="26"/>
        </w:rPr>
      </w:pPr>
      <w:r w:rsidRPr="00BB20F4">
        <w:rPr>
          <w:rFonts w:ascii="Times New Roman" w:hAnsi="Times New Roman" w:cs="Times New Roman"/>
          <w:color w:val="2E74B5" w:themeColor="accent1" w:themeShade="BF"/>
          <w:sz w:val="26"/>
          <w:szCs w:val="26"/>
        </w:rPr>
        <w:t>Geometry</w:t>
      </w:r>
    </w:p>
    <w:p w:rsidR="00C9215E" w:rsidRDefault="002B53B0" w:rsidP="004A5BC8">
      <w:pPr>
        <w:spacing w:after="0"/>
        <w:ind w:left="360"/>
        <w:rPr>
          <w:rFonts w:ascii="Times New Roman" w:hAnsi="Times New Roman" w:cs="Times New Roman"/>
        </w:rPr>
      </w:pPr>
      <w:r w:rsidRPr="0078023F">
        <w:rPr>
          <w:rFonts w:ascii="Times New Roman" w:hAnsi="Times New Roman" w:cs="Times New Roman"/>
        </w:rPr>
        <w:t xml:space="preserve">Utilizing the constraints that were researched, Flag-Tech Engineering Inc. was able to create a sample drawing for the dimensions </w:t>
      </w:r>
      <w:r w:rsidR="00722244">
        <w:rPr>
          <w:rFonts w:ascii="Times New Roman" w:hAnsi="Times New Roman" w:cs="Times New Roman"/>
        </w:rPr>
        <w:t>of</w:t>
      </w:r>
      <w:r w:rsidRPr="0078023F">
        <w:rPr>
          <w:rFonts w:ascii="Times New Roman" w:hAnsi="Times New Roman" w:cs="Times New Roman"/>
        </w:rPr>
        <w:t xml:space="preserve"> the structure, this is not the final design but a basis that will be refined in the upcoming weeks. Utilizing the surface obtained from the LIDAR survey, multiple distances were determined whi</w:t>
      </w:r>
      <w:r w:rsidR="00CC43DB">
        <w:rPr>
          <w:rFonts w:ascii="Times New Roman" w:hAnsi="Times New Roman" w:cs="Times New Roman"/>
        </w:rPr>
        <w:t>ch are shown in Table 4.10.1.  A road re-alignment will be constructed due to the curvature of</w:t>
      </w:r>
      <w:r w:rsidR="00814EB7">
        <w:rPr>
          <w:rFonts w:ascii="Times New Roman" w:hAnsi="Times New Roman" w:cs="Times New Roman"/>
        </w:rPr>
        <w:t xml:space="preserve"> the road at the bridge decking</w:t>
      </w:r>
      <w:r w:rsidR="00BD7E27">
        <w:rPr>
          <w:rFonts w:ascii="Times New Roman" w:hAnsi="Times New Roman" w:cs="Times New Roman"/>
        </w:rPr>
        <w:t xml:space="preserve"> and can be seen in Appendix 6 Figure’s 6.2 and 6.4</w:t>
      </w:r>
      <w:r w:rsidR="00814EB7">
        <w:rPr>
          <w:rFonts w:ascii="Times New Roman" w:hAnsi="Times New Roman" w:cs="Times New Roman"/>
        </w:rPr>
        <w:t xml:space="preserve"> [</w:t>
      </w:r>
      <w:r w:rsidR="00980264">
        <w:rPr>
          <w:rFonts w:ascii="Times New Roman" w:hAnsi="Times New Roman" w:cs="Times New Roman"/>
        </w:rPr>
        <w:t>8</w:t>
      </w:r>
      <w:r w:rsidR="00814EB7">
        <w:rPr>
          <w:rFonts w:ascii="Times New Roman" w:hAnsi="Times New Roman" w:cs="Times New Roman"/>
        </w:rPr>
        <w:t>].</w:t>
      </w:r>
    </w:p>
    <w:p w:rsidR="004A5BC8" w:rsidRDefault="004A5BC8" w:rsidP="004A5BC8">
      <w:pPr>
        <w:spacing w:after="0"/>
        <w:ind w:left="360"/>
        <w:rPr>
          <w:rFonts w:ascii="Times New Roman" w:hAnsi="Times New Roman" w:cs="Times New Roman"/>
        </w:rPr>
      </w:pPr>
    </w:p>
    <w:p w:rsidR="004A5BC8" w:rsidRPr="0078023F" w:rsidRDefault="004A5BC8" w:rsidP="004A5BC8">
      <w:pPr>
        <w:spacing w:after="0"/>
        <w:ind w:left="360"/>
        <w:rPr>
          <w:rFonts w:ascii="Times New Roman" w:hAnsi="Times New Roman" w:cs="Times New Roman"/>
        </w:rPr>
      </w:pPr>
    </w:p>
    <w:p w:rsidR="009C63C8" w:rsidRPr="00715881" w:rsidRDefault="001A3D73" w:rsidP="002B53B0">
      <w:pPr>
        <w:rPr>
          <w:rFonts w:ascii="Times New Roman" w:hAnsi="Times New Roman" w:cs="Times New Roman"/>
          <w:color w:val="2E74B5" w:themeColor="accent1" w:themeShade="BF"/>
        </w:rPr>
      </w:pPr>
      <w:r>
        <w:rPr>
          <w:rFonts w:ascii="Times New Roman" w:hAnsi="Times New Roman" w:cs="Times New Roman"/>
          <w:color w:val="2E74B5" w:themeColor="accent1" w:themeShade="BF"/>
        </w:rPr>
        <w:lastRenderedPageBreak/>
        <w:t xml:space="preserve">  </w:t>
      </w:r>
      <w:r w:rsidR="00B65856">
        <w:rPr>
          <w:rFonts w:ascii="Times New Roman" w:hAnsi="Times New Roman" w:cs="Times New Roman"/>
          <w:color w:val="2E74B5" w:themeColor="accent1" w:themeShade="BF"/>
        </w:rPr>
        <w:t xml:space="preserve">          </w:t>
      </w:r>
      <w:r>
        <w:rPr>
          <w:rFonts w:ascii="Times New Roman" w:hAnsi="Times New Roman" w:cs="Times New Roman"/>
          <w:color w:val="2E74B5" w:themeColor="accent1" w:themeShade="BF"/>
        </w:rPr>
        <w:t xml:space="preserve"> </w:t>
      </w:r>
      <w:r w:rsidR="00B65856">
        <w:rPr>
          <w:rFonts w:ascii="Times New Roman" w:hAnsi="Times New Roman" w:cs="Times New Roman"/>
          <w:color w:val="2E74B5" w:themeColor="accent1" w:themeShade="BF"/>
        </w:rPr>
        <w:t xml:space="preserve">                               </w:t>
      </w:r>
      <w:r w:rsidR="009C63C8" w:rsidRPr="00715881">
        <w:rPr>
          <w:rFonts w:ascii="Times New Roman" w:hAnsi="Times New Roman" w:cs="Times New Roman"/>
          <w:color w:val="2E74B5" w:themeColor="accent1" w:themeShade="BF"/>
        </w:rPr>
        <w:t>Table 4.10.1 Various Distance on project site</w:t>
      </w:r>
    </w:p>
    <w:tbl>
      <w:tblPr>
        <w:tblStyle w:val="TableGrid"/>
        <w:tblW w:w="0" w:type="auto"/>
        <w:tblInd w:w="490" w:type="dxa"/>
        <w:tblLook w:val="04A0" w:firstRow="1" w:lastRow="0" w:firstColumn="1" w:lastColumn="0" w:noHBand="0" w:noVBand="1"/>
      </w:tblPr>
      <w:tblGrid>
        <w:gridCol w:w="1615"/>
        <w:gridCol w:w="3870"/>
        <w:gridCol w:w="2880"/>
      </w:tblGrid>
      <w:tr w:rsidR="002B53B0" w:rsidRPr="0078023F" w:rsidTr="00B65856">
        <w:tc>
          <w:tcPr>
            <w:tcW w:w="1615" w:type="dxa"/>
          </w:tcPr>
          <w:p w:rsidR="002B53B0" w:rsidRPr="0078023F" w:rsidRDefault="002B53B0" w:rsidP="00DA5E45">
            <w:pPr>
              <w:jc w:val="center"/>
              <w:rPr>
                <w:rFonts w:ascii="Times New Roman" w:hAnsi="Times New Roman" w:cs="Times New Roman"/>
              </w:rPr>
            </w:pPr>
            <w:r w:rsidRPr="0078023F">
              <w:rPr>
                <w:rFonts w:ascii="Times New Roman" w:hAnsi="Times New Roman" w:cs="Times New Roman"/>
              </w:rPr>
              <w:t>Section</w:t>
            </w:r>
          </w:p>
        </w:tc>
        <w:tc>
          <w:tcPr>
            <w:tcW w:w="387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Distance found from surface (ft.)</w:t>
            </w:r>
          </w:p>
        </w:tc>
        <w:tc>
          <w:tcPr>
            <w:tcW w:w="288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Distance used in design (ft.)</w:t>
            </w:r>
          </w:p>
        </w:tc>
      </w:tr>
      <w:tr w:rsidR="002B53B0" w:rsidRPr="0078023F" w:rsidTr="00B65856">
        <w:tc>
          <w:tcPr>
            <w:tcW w:w="1615" w:type="dxa"/>
          </w:tcPr>
          <w:p w:rsidR="002B53B0" w:rsidRPr="0078023F" w:rsidRDefault="002B0148" w:rsidP="00DA5E45">
            <w:pPr>
              <w:jc w:val="center"/>
              <w:rPr>
                <w:rFonts w:ascii="Times New Roman" w:hAnsi="Times New Roman" w:cs="Times New Roman"/>
              </w:rPr>
            </w:pPr>
            <w:r>
              <w:rPr>
                <w:rFonts w:ascii="Times New Roman" w:hAnsi="Times New Roman" w:cs="Times New Roman"/>
              </w:rPr>
              <w:t>A-B</w:t>
            </w:r>
          </w:p>
        </w:tc>
        <w:tc>
          <w:tcPr>
            <w:tcW w:w="387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229.98</w:t>
            </w:r>
          </w:p>
        </w:tc>
        <w:tc>
          <w:tcPr>
            <w:tcW w:w="288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230</w:t>
            </w:r>
          </w:p>
        </w:tc>
      </w:tr>
      <w:tr w:rsidR="002B53B0" w:rsidRPr="0078023F" w:rsidTr="00B65856">
        <w:tc>
          <w:tcPr>
            <w:tcW w:w="1615" w:type="dxa"/>
          </w:tcPr>
          <w:p w:rsidR="002B53B0" w:rsidRPr="0078023F" w:rsidRDefault="002B0148" w:rsidP="00DA5E45">
            <w:pPr>
              <w:jc w:val="center"/>
              <w:rPr>
                <w:rFonts w:ascii="Times New Roman" w:hAnsi="Times New Roman" w:cs="Times New Roman"/>
              </w:rPr>
            </w:pPr>
            <w:r>
              <w:rPr>
                <w:rFonts w:ascii="Times New Roman" w:hAnsi="Times New Roman" w:cs="Times New Roman"/>
              </w:rPr>
              <w:t>B-C</w:t>
            </w:r>
          </w:p>
        </w:tc>
        <w:tc>
          <w:tcPr>
            <w:tcW w:w="387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294.88</w:t>
            </w:r>
          </w:p>
        </w:tc>
        <w:tc>
          <w:tcPr>
            <w:tcW w:w="288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295</w:t>
            </w:r>
          </w:p>
        </w:tc>
      </w:tr>
      <w:tr w:rsidR="002B53B0" w:rsidRPr="0078023F" w:rsidTr="00B65856">
        <w:tc>
          <w:tcPr>
            <w:tcW w:w="1615" w:type="dxa"/>
          </w:tcPr>
          <w:p w:rsidR="002B53B0" w:rsidRPr="0078023F" w:rsidRDefault="002B0148" w:rsidP="00DA5E45">
            <w:pPr>
              <w:jc w:val="center"/>
              <w:rPr>
                <w:rFonts w:ascii="Times New Roman" w:hAnsi="Times New Roman" w:cs="Times New Roman"/>
              </w:rPr>
            </w:pPr>
            <w:r>
              <w:rPr>
                <w:rFonts w:ascii="Times New Roman" w:hAnsi="Times New Roman" w:cs="Times New Roman"/>
              </w:rPr>
              <w:t>C-D</w:t>
            </w:r>
          </w:p>
        </w:tc>
        <w:tc>
          <w:tcPr>
            <w:tcW w:w="387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33.59</w:t>
            </w:r>
          </w:p>
        </w:tc>
        <w:tc>
          <w:tcPr>
            <w:tcW w:w="288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34</w:t>
            </w:r>
          </w:p>
        </w:tc>
      </w:tr>
      <w:tr w:rsidR="002B53B0" w:rsidRPr="0078023F" w:rsidTr="00B65856">
        <w:tc>
          <w:tcPr>
            <w:tcW w:w="1615" w:type="dxa"/>
          </w:tcPr>
          <w:p w:rsidR="002B53B0" w:rsidRPr="0078023F" w:rsidRDefault="002B0148" w:rsidP="00DA5E45">
            <w:pPr>
              <w:jc w:val="center"/>
              <w:rPr>
                <w:rFonts w:ascii="Times New Roman" w:hAnsi="Times New Roman" w:cs="Times New Roman"/>
              </w:rPr>
            </w:pPr>
            <w:r>
              <w:rPr>
                <w:rFonts w:ascii="Times New Roman" w:hAnsi="Times New Roman" w:cs="Times New Roman"/>
              </w:rPr>
              <w:t>D-E</w:t>
            </w:r>
          </w:p>
        </w:tc>
        <w:tc>
          <w:tcPr>
            <w:tcW w:w="387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214.01</w:t>
            </w:r>
          </w:p>
        </w:tc>
        <w:tc>
          <w:tcPr>
            <w:tcW w:w="288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214</w:t>
            </w:r>
          </w:p>
        </w:tc>
      </w:tr>
      <w:tr w:rsidR="002B53B0" w:rsidRPr="0078023F" w:rsidTr="00B65856">
        <w:tc>
          <w:tcPr>
            <w:tcW w:w="1615" w:type="dxa"/>
          </w:tcPr>
          <w:p w:rsidR="002B53B0" w:rsidRPr="0078023F" w:rsidRDefault="002B0148" w:rsidP="00DA5E45">
            <w:pPr>
              <w:jc w:val="center"/>
              <w:rPr>
                <w:rFonts w:ascii="Times New Roman" w:hAnsi="Times New Roman" w:cs="Times New Roman"/>
              </w:rPr>
            </w:pPr>
            <w:r>
              <w:rPr>
                <w:rFonts w:ascii="Times New Roman" w:hAnsi="Times New Roman" w:cs="Times New Roman"/>
              </w:rPr>
              <w:t>E-F</w:t>
            </w:r>
          </w:p>
        </w:tc>
        <w:tc>
          <w:tcPr>
            <w:tcW w:w="387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87.21</w:t>
            </w:r>
          </w:p>
        </w:tc>
        <w:tc>
          <w:tcPr>
            <w:tcW w:w="288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87</w:t>
            </w:r>
          </w:p>
        </w:tc>
      </w:tr>
      <w:tr w:rsidR="002B53B0" w:rsidRPr="0078023F" w:rsidTr="00B65856">
        <w:tc>
          <w:tcPr>
            <w:tcW w:w="1615" w:type="dxa"/>
          </w:tcPr>
          <w:p w:rsidR="002B53B0" w:rsidRPr="0078023F" w:rsidRDefault="002B0148" w:rsidP="00DA5E45">
            <w:pPr>
              <w:jc w:val="center"/>
              <w:rPr>
                <w:rFonts w:ascii="Times New Roman" w:hAnsi="Times New Roman" w:cs="Times New Roman"/>
              </w:rPr>
            </w:pPr>
            <w:r>
              <w:rPr>
                <w:rFonts w:ascii="Times New Roman" w:hAnsi="Times New Roman" w:cs="Times New Roman"/>
              </w:rPr>
              <w:t>F-G</w:t>
            </w:r>
          </w:p>
        </w:tc>
        <w:tc>
          <w:tcPr>
            <w:tcW w:w="387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111.39</w:t>
            </w:r>
          </w:p>
        </w:tc>
        <w:tc>
          <w:tcPr>
            <w:tcW w:w="2880" w:type="dxa"/>
          </w:tcPr>
          <w:p w:rsidR="002B53B0" w:rsidRPr="0078023F" w:rsidRDefault="00323DC3" w:rsidP="00DA5E45">
            <w:pPr>
              <w:jc w:val="center"/>
              <w:rPr>
                <w:rFonts w:ascii="Times New Roman" w:hAnsi="Times New Roman" w:cs="Times New Roman"/>
              </w:rPr>
            </w:pPr>
            <w:r w:rsidRPr="0078023F">
              <w:rPr>
                <w:rFonts w:ascii="Times New Roman" w:hAnsi="Times New Roman" w:cs="Times New Roman"/>
              </w:rPr>
              <w:t>111</w:t>
            </w:r>
          </w:p>
        </w:tc>
      </w:tr>
    </w:tbl>
    <w:p w:rsidR="002B0148" w:rsidRDefault="002B0148" w:rsidP="00DA5E45">
      <w:pPr>
        <w:jc w:val="center"/>
        <w:rPr>
          <w:rFonts w:ascii="Times New Roman" w:hAnsi="Times New Roman" w:cs="Times New Roman"/>
        </w:rPr>
      </w:pPr>
    </w:p>
    <w:p w:rsidR="002B0148" w:rsidRDefault="002B0148" w:rsidP="002B53B0">
      <w:pPr>
        <w:rPr>
          <w:rFonts w:ascii="Times New Roman" w:hAnsi="Times New Roman" w:cs="Times New Roman"/>
        </w:rPr>
      </w:pPr>
      <w:r>
        <w:rPr>
          <w:rFonts w:ascii="Times New Roman" w:hAnsi="Times New Roman" w:cs="Times New Roman"/>
        </w:rPr>
        <w:t>Please see Below Figure 4.10.1 for a detailed map of each location of section in Table 4.10.1.</w:t>
      </w:r>
    </w:p>
    <w:p w:rsidR="002B0148" w:rsidRDefault="009068F0" w:rsidP="002B0148">
      <w:pPr>
        <w:rPr>
          <w:rFonts w:ascii="Times New Roman" w:hAnsi="Times New Roman" w:cs="Times New Roman"/>
        </w:rPr>
      </w:pPr>
      <w:r>
        <w:rPr>
          <w:noProof/>
        </w:rPr>
        <w:drawing>
          <wp:anchor distT="0" distB="0" distL="114300" distR="114300" simplePos="0" relativeHeight="251686912" behindDoc="0" locked="0" layoutInCell="1" allowOverlap="1" wp14:anchorId="2E1C4E8D" wp14:editId="0EFE508A">
            <wp:simplePos x="0" y="0"/>
            <wp:positionH relativeFrom="margin">
              <wp:align>center</wp:align>
            </wp:positionH>
            <wp:positionV relativeFrom="paragraph">
              <wp:posOffset>57150</wp:posOffset>
            </wp:positionV>
            <wp:extent cx="4667250" cy="4779010"/>
            <wp:effectExtent l="0" t="0" r="0" b="2540"/>
            <wp:wrapThrough wrapText="bothSides">
              <wp:wrapPolygon edited="0">
                <wp:start x="0" y="0"/>
                <wp:lineTo x="0" y="21525"/>
                <wp:lineTo x="21512" y="21525"/>
                <wp:lineTo x="21512"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667250" cy="4779010"/>
                    </a:xfrm>
                    <a:prstGeom prst="rect">
                      <a:avLst/>
                    </a:prstGeom>
                  </pic:spPr>
                </pic:pic>
              </a:graphicData>
            </a:graphic>
            <wp14:sizeRelH relativeFrom="page">
              <wp14:pctWidth>0</wp14:pctWidth>
            </wp14:sizeRelH>
            <wp14:sizeRelV relativeFrom="page">
              <wp14:pctHeight>0</wp14:pctHeight>
            </wp14:sizeRelV>
          </wp:anchor>
        </w:drawing>
      </w: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2B0148" w:rsidRDefault="002B0148" w:rsidP="002B0148">
      <w:pPr>
        <w:rPr>
          <w:rFonts w:ascii="Times New Roman" w:hAnsi="Times New Roman" w:cs="Times New Roman"/>
        </w:rPr>
      </w:pPr>
    </w:p>
    <w:p w:rsidR="009068F0" w:rsidRDefault="009068F0" w:rsidP="002B0148">
      <w:pPr>
        <w:rPr>
          <w:rFonts w:ascii="Times New Roman" w:hAnsi="Times New Roman" w:cs="Times New Roman"/>
        </w:rPr>
      </w:pPr>
    </w:p>
    <w:p w:rsidR="009068F0" w:rsidRDefault="009068F0" w:rsidP="002B0148">
      <w:pPr>
        <w:rPr>
          <w:rFonts w:ascii="Times New Roman" w:hAnsi="Times New Roman" w:cs="Times New Roman"/>
        </w:rPr>
      </w:pPr>
    </w:p>
    <w:p w:rsidR="009068F0" w:rsidRDefault="009068F0" w:rsidP="002B0148">
      <w:pPr>
        <w:rPr>
          <w:rFonts w:ascii="Times New Roman" w:hAnsi="Times New Roman" w:cs="Times New Roman"/>
        </w:rPr>
      </w:pPr>
    </w:p>
    <w:p w:rsidR="009068F0" w:rsidRDefault="009068F0" w:rsidP="002B0148">
      <w:pPr>
        <w:rPr>
          <w:rFonts w:ascii="Times New Roman" w:hAnsi="Times New Roman" w:cs="Times New Roman"/>
        </w:rPr>
      </w:pPr>
    </w:p>
    <w:p w:rsidR="002B0148" w:rsidRPr="009068F0" w:rsidRDefault="009068F0" w:rsidP="009068F0">
      <w:pPr>
        <w:ind w:firstLine="360"/>
        <w:rPr>
          <w:rFonts w:ascii="Times New Roman" w:hAnsi="Times New Roman" w:cs="Times New Roman"/>
          <w:color w:val="2E74B5" w:themeColor="accent1" w:themeShade="BF"/>
        </w:rPr>
      </w:pPr>
      <w:r>
        <w:rPr>
          <w:rFonts w:ascii="Times New Roman" w:hAnsi="Times New Roman" w:cs="Times New Roman"/>
          <w:color w:val="2E74B5" w:themeColor="accent1" w:themeShade="BF"/>
        </w:rPr>
        <w:t xml:space="preserve">               </w:t>
      </w:r>
      <w:r w:rsidRPr="009068F0">
        <w:rPr>
          <w:rFonts w:ascii="Times New Roman" w:hAnsi="Times New Roman" w:cs="Times New Roman"/>
          <w:color w:val="2E74B5" w:themeColor="accent1" w:themeShade="BF"/>
        </w:rPr>
        <w:t>Figure 4.10.1- Detailed Map of Sections Mentioned in Table 4.10.1.</w:t>
      </w:r>
    </w:p>
    <w:p w:rsidR="00715881" w:rsidRDefault="002B0148" w:rsidP="002B0148">
      <w:pPr>
        <w:ind w:left="360"/>
        <w:rPr>
          <w:rFonts w:ascii="Times New Roman" w:hAnsi="Times New Roman" w:cs="Times New Roman"/>
        </w:rPr>
      </w:pPr>
      <w:r>
        <w:rPr>
          <w:rFonts w:ascii="Times New Roman" w:hAnsi="Times New Roman" w:cs="Times New Roman"/>
        </w:rPr>
        <w:t>Additionally, i</w:t>
      </w:r>
      <w:r w:rsidR="007160E3" w:rsidRPr="0078023F">
        <w:rPr>
          <w:rFonts w:ascii="Times New Roman" w:hAnsi="Times New Roman" w:cs="Times New Roman"/>
        </w:rPr>
        <w:t>n the appendix section within the contents of the AutoCAD drawings</w:t>
      </w:r>
      <w:r w:rsidR="00C01A77">
        <w:rPr>
          <w:rFonts w:ascii="Times New Roman" w:hAnsi="Times New Roman" w:cs="Times New Roman"/>
        </w:rPr>
        <w:t xml:space="preserve">, Figure 6.6 </w:t>
      </w:r>
      <w:r w:rsidR="007160E3" w:rsidRPr="0078023F">
        <w:rPr>
          <w:rFonts w:ascii="Times New Roman" w:hAnsi="Times New Roman" w:cs="Times New Roman"/>
        </w:rPr>
        <w:t>Sheet E</w:t>
      </w:r>
      <w:r w:rsidR="00C01A77">
        <w:rPr>
          <w:rFonts w:ascii="Times New Roman" w:hAnsi="Times New Roman" w:cs="Times New Roman"/>
        </w:rPr>
        <w:t>,</w:t>
      </w:r>
      <w:r w:rsidR="007160E3" w:rsidRPr="0078023F">
        <w:rPr>
          <w:rFonts w:ascii="Times New Roman" w:hAnsi="Times New Roman" w:cs="Times New Roman"/>
        </w:rPr>
        <w:t xml:space="preserve"> there is a sketch showing the dimensions of the bridge based off constraints and requirements of the region and codes. </w:t>
      </w:r>
      <w:r w:rsidR="0049225E" w:rsidRPr="0078023F">
        <w:rPr>
          <w:rFonts w:ascii="Times New Roman" w:hAnsi="Times New Roman" w:cs="Times New Roman"/>
        </w:rPr>
        <w:t>As required by BNSF there was a ten foot high fence that was added to the overpass to ensure the safety of railroad workers. The overpass based off of ADOT</w:t>
      </w:r>
      <w:r w:rsidR="00722244">
        <w:rPr>
          <w:rFonts w:ascii="Times New Roman" w:hAnsi="Times New Roman" w:cs="Times New Roman"/>
        </w:rPr>
        <w:t xml:space="preserve"> codes</w:t>
      </w:r>
      <w:r w:rsidR="0049225E" w:rsidRPr="0078023F">
        <w:rPr>
          <w:rFonts w:ascii="Times New Roman" w:hAnsi="Times New Roman" w:cs="Times New Roman"/>
        </w:rPr>
        <w:t xml:space="preserve"> has a vertical clearance of 23.5 feet and a horizontal clearance of 18 feet on each side of the tracks</w:t>
      </w:r>
      <w:r w:rsidR="00814EB7">
        <w:rPr>
          <w:rFonts w:ascii="Times New Roman" w:hAnsi="Times New Roman" w:cs="Times New Roman"/>
        </w:rPr>
        <w:t xml:space="preserve"> [</w:t>
      </w:r>
      <w:r w:rsidR="00980264">
        <w:rPr>
          <w:rFonts w:ascii="Times New Roman" w:hAnsi="Times New Roman" w:cs="Times New Roman"/>
        </w:rPr>
        <w:t>9</w:t>
      </w:r>
      <w:r w:rsidR="00814EB7">
        <w:rPr>
          <w:rFonts w:ascii="Times New Roman" w:hAnsi="Times New Roman" w:cs="Times New Roman"/>
        </w:rPr>
        <w:t>]</w:t>
      </w:r>
      <w:r w:rsidR="0049225E" w:rsidRPr="0078023F">
        <w:rPr>
          <w:rFonts w:ascii="Times New Roman" w:hAnsi="Times New Roman" w:cs="Times New Roman"/>
        </w:rPr>
        <w:t xml:space="preserve">. </w:t>
      </w:r>
      <w:bookmarkStart w:id="3" w:name="_Toc432896443"/>
    </w:p>
    <w:p w:rsidR="009C63C8" w:rsidRPr="00715881" w:rsidRDefault="00046399" w:rsidP="00715881">
      <w:pPr>
        <w:pStyle w:val="ListParagraph"/>
        <w:numPr>
          <w:ilvl w:val="1"/>
          <w:numId w:val="12"/>
        </w:numPr>
        <w:spacing w:after="0"/>
        <w:rPr>
          <w:rFonts w:ascii="Times New Roman" w:hAnsi="Times New Roman" w:cs="Times New Roman"/>
          <w:sz w:val="26"/>
          <w:szCs w:val="26"/>
        </w:rPr>
      </w:pPr>
      <w:r w:rsidRPr="00715881">
        <w:rPr>
          <w:rFonts w:ascii="Times New Roman" w:hAnsi="Times New Roman" w:cs="Times New Roman"/>
          <w:color w:val="2E74B5" w:themeColor="accent1" w:themeShade="BF"/>
          <w:sz w:val="26"/>
          <w:szCs w:val="26"/>
        </w:rPr>
        <w:lastRenderedPageBreak/>
        <w:t>Traffic</w:t>
      </w:r>
      <w:bookmarkEnd w:id="3"/>
      <w:r w:rsidR="007D1700">
        <w:rPr>
          <w:rFonts w:ascii="Times New Roman" w:hAnsi="Times New Roman" w:cs="Times New Roman"/>
          <w:color w:val="2E74B5" w:themeColor="accent1" w:themeShade="BF"/>
          <w:sz w:val="26"/>
          <w:szCs w:val="26"/>
        </w:rPr>
        <w:t xml:space="preserve"> Analysis</w:t>
      </w:r>
    </w:p>
    <w:p w:rsidR="007D1700" w:rsidRPr="00207D47" w:rsidRDefault="007D1700" w:rsidP="007D1700">
      <w:pPr>
        <w:spacing w:line="360" w:lineRule="auto"/>
        <w:ind w:left="360"/>
        <w:rPr>
          <w:rFonts w:ascii="Times New Roman" w:hAnsi="Times New Roman" w:cs="Times New Roman"/>
          <w:color w:val="83992A"/>
        </w:rPr>
      </w:pPr>
      <w:r w:rsidRPr="00207D47">
        <w:rPr>
          <w:rFonts w:ascii="Times New Roman" w:hAnsi="Times New Roman" w:cs="Times New Roman"/>
        </w:rPr>
        <w:t xml:space="preserve">The number of cars passing through Diamond Creek Road and the BNSF Crossing is 106 cars which corresponds to 36.9% of the population. For the pedestrian crossing count, it was determined that 38 people walked across the tracks daily which is 13.2% of the population. The maximum daily trains crossing through the city is 86. For the level of service, the following variables were determined for the calculation of level of service: </w:t>
      </w:r>
      <w:r w:rsidRPr="00207D47">
        <w:rPr>
          <w:rFonts w:ascii="Times New Roman" w:eastAsiaTheme="minorEastAsia" w:hAnsi="Times New Roman" w:cs="Times New Roman"/>
          <w:color w:val="262626" w:themeColor="text1" w:themeTint="D9"/>
          <w:kern w:val="24"/>
        </w:rPr>
        <w:t xml:space="preserve"> (</w:t>
      </w:r>
      <w:proofErr w:type="gramStart"/>
      <w:r w:rsidRPr="00207D47">
        <w:rPr>
          <w:rFonts w:ascii="Times New Roman" w:eastAsiaTheme="minorEastAsia" w:hAnsi="Times New Roman" w:cs="Times New Roman"/>
          <w:color w:val="262626" w:themeColor="text1" w:themeTint="D9"/>
          <w:kern w:val="24"/>
        </w:rPr>
        <w:t>FFS )</w:t>
      </w:r>
      <w:proofErr w:type="gramEnd"/>
      <w:r w:rsidRPr="00207D47">
        <w:rPr>
          <w:rFonts w:ascii="Times New Roman" w:eastAsiaTheme="minorEastAsia" w:hAnsi="Times New Roman" w:cs="Times New Roman"/>
          <w:color w:val="262626" w:themeColor="text1" w:themeTint="D9"/>
          <w:kern w:val="24"/>
        </w:rPr>
        <w:t xml:space="preserve"> = 47, Width Lane = 11 </w:t>
      </w:r>
      <w:proofErr w:type="spellStart"/>
      <w:r w:rsidRPr="00207D47">
        <w:rPr>
          <w:rFonts w:ascii="Times New Roman" w:eastAsiaTheme="minorEastAsia" w:hAnsi="Times New Roman" w:cs="Times New Roman"/>
          <w:color w:val="262626" w:themeColor="text1" w:themeTint="D9"/>
          <w:kern w:val="24"/>
        </w:rPr>
        <w:t>ft</w:t>
      </w:r>
      <w:proofErr w:type="spellEnd"/>
      <w:r w:rsidRPr="00207D47">
        <w:rPr>
          <w:rFonts w:ascii="Times New Roman" w:eastAsiaTheme="minorEastAsia" w:hAnsi="Times New Roman" w:cs="Times New Roman"/>
          <w:color w:val="262626" w:themeColor="text1" w:themeTint="D9"/>
          <w:kern w:val="24"/>
        </w:rPr>
        <w:t xml:space="preserve">, Shoulder Lane = 2 </w:t>
      </w:r>
      <w:proofErr w:type="spellStart"/>
      <w:r w:rsidRPr="00207D47">
        <w:rPr>
          <w:rFonts w:ascii="Times New Roman" w:eastAsiaTheme="minorEastAsia" w:hAnsi="Times New Roman" w:cs="Times New Roman"/>
          <w:color w:val="262626" w:themeColor="text1" w:themeTint="D9"/>
          <w:kern w:val="24"/>
        </w:rPr>
        <w:t>ft</w:t>
      </w:r>
      <w:proofErr w:type="spellEnd"/>
      <w:r w:rsidRPr="00207D47">
        <w:rPr>
          <w:rFonts w:ascii="Times New Roman" w:eastAsiaTheme="minorEastAsia" w:hAnsi="Times New Roman" w:cs="Times New Roman"/>
          <w:color w:val="262626" w:themeColor="text1" w:themeTint="D9"/>
          <w:kern w:val="24"/>
        </w:rPr>
        <w:t xml:space="preserve">, Peak Hour Factor ( PHF ) = 0.9, Demand Volume = 4.42 </w:t>
      </w:r>
      <w:proofErr w:type="spellStart"/>
      <w:r w:rsidRPr="00207D47">
        <w:rPr>
          <w:rFonts w:ascii="Times New Roman" w:eastAsiaTheme="minorEastAsia" w:hAnsi="Times New Roman" w:cs="Times New Roman"/>
          <w:color w:val="262626" w:themeColor="text1" w:themeTint="D9"/>
          <w:kern w:val="24"/>
        </w:rPr>
        <w:t>Veh</w:t>
      </w:r>
      <w:proofErr w:type="spellEnd"/>
      <w:r w:rsidRPr="00207D47">
        <w:rPr>
          <w:rFonts w:ascii="Times New Roman" w:eastAsiaTheme="minorEastAsia" w:hAnsi="Times New Roman" w:cs="Times New Roman"/>
          <w:color w:val="262626" w:themeColor="text1" w:themeTint="D9"/>
          <w:kern w:val="24"/>
        </w:rPr>
        <w:t>/</w:t>
      </w:r>
      <w:proofErr w:type="spellStart"/>
      <w:r w:rsidRPr="00207D47">
        <w:rPr>
          <w:rFonts w:ascii="Times New Roman" w:eastAsiaTheme="minorEastAsia" w:hAnsi="Times New Roman" w:cs="Times New Roman"/>
          <w:color w:val="262626" w:themeColor="text1" w:themeTint="D9"/>
          <w:kern w:val="24"/>
        </w:rPr>
        <w:t>hr</w:t>
      </w:r>
      <w:proofErr w:type="spellEnd"/>
      <w:r w:rsidRPr="00207D47">
        <w:rPr>
          <w:rFonts w:ascii="Times New Roman" w:eastAsiaTheme="minorEastAsia" w:hAnsi="Times New Roman" w:cs="Times New Roman"/>
          <w:color w:val="262626" w:themeColor="text1" w:themeTint="D9"/>
          <w:kern w:val="24"/>
        </w:rPr>
        <w:t xml:space="preserve">, Access point/mile = 40, Terrain ( Level ). The level of service equation contains the following variables: </w:t>
      </w:r>
    </w:p>
    <w:p w:rsidR="007D1700" w:rsidRPr="00207D47" w:rsidRDefault="007D1700" w:rsidP="007D1700">
      <w:pPr>
        <w:pStyle w:val="ListParagraph"/>
        <w:numPr>
          <w:ilvl w:val="2"/>
          <w:numId w:val="37"/>
        </w:numPr>
        <w:spacing w:after="0" w:line="360" w:lineRule="auto"/>
        <w:rPr>
          <w:rFonts w:ascii="Times New Roman" w:hAnsi="Times New Roman" w:cs="Times New Roman"/>
          <w:color w:val="83992A"/>
        </w:rPr>
      </w:pPr>
      <m:oMath>
        <m:sSub>
          <m:sSubPr>
            <m:ctrlPr>
              <w:rPr>
                <w:rFonts w:ascii="Cambria Math" w:eastAsiaTheme="minorEastAsia" w:hAnsi="Cambria Math" w:cs="Times New Roman"/>
                <w:i/>
                <w:iCs/>
                <w:color w:val="262626" w:themeColor="text1" w:themeTint="D9"/>
                <w:kern w:val="24"/>
              </w:rPr>
            </m:ctrlPr>
          </m:sSubPr>
          <m:e>
            <m:r>
              <m:rPr>
                <m:sty m:val="p"/>
              </m:rPr>
              <w:rPr>
                <w:rFonts w:ascii="Cambria Math" w:eastAsiaTheme="minorEastAsia" w:hAnsi="Cambria Math" w:cs="Times New Roman"/>
                <w:color w:val="262626" w:themeColor="text1" w:themeTint="D9"/>
                <w:kern w:val="24"/>
              </w:rPr>
              <m:t>ATS</m:t>
            </m:r>
          </m:e>
          <m:sub>
            <m:r>
              <m:rPr>
                <m:sty m:val="p"/>
              </m:rPr>
              <w:rPr>
                <w:rFonts w:ascii="Cambria Math" w:eastAsiaTheme="minorEastAsia" w:hAnsi="Cambria Math" w:cs="Times New Roman"/>
                <w:color w:val="262626" w:themeColor="text1" w:themeTint="D9"/>
                <w:kern w:val="24"/>
              </w:rPr>
              <m:t>d</m:t>
            </m:r>
          </m:sub>
        </m:sSub>
      </m:oMath>
      <w:r w:rsidRPr="00207D47">
        <w:rPr>
          <w:rFonts w:ascii="Times New Roman" w:eastAsiaTheme="minorEastAsia" w:hAnsi="Times New Roman" w:cs="Times New Roman"/>
          <w:color w:val="262626" w:themeColor="text1" w:themeTint="D9"/>
          <w:kern w:val="24"/>
        </w:rPr>
        <w:t xml:space="preserve"> = Average Traffic Speed</w:t>
      </w:r>
    </w:p>
    <w:p w:rsidR="007D1700" w:rsidRPr="00207D47" w:rsidRDefault="007D1700" w:rsidP="007D1700">
      <w:pPr>
        <w:pStyle w:val="ListParagraph"/>
        <w:numPr>
          <w:ilvl w:val="2"/>
          <w:numId w:val="37"/>
        </w:numPr>
        <w:spacing w:after="0" w:line="360" w:lineRule="auto"/>
        <w:rPr>
          <w:rFonts w:ascii="Times New Roman" w:hAnsi="Times New Roman" w:cs="Times New Roman"/>
          <w:color w:val="83992A"/>
        </w:rPr>
      </w:pPr>
      <w:r w:rsidRPr="00207D47">
        <w:rPr>
          <w:rFonts w:ascii="Times New Roman" w:eastAsiaTheme="minorEastAsia" w:hAnsi="Times New Roman" w:cs="Times New Roman"/>
          <w:color w:val="262626" w:themeColor="text1" w:themeTint="D9"/>
          <w:kern w:val="24"/>
        </w:rPr>
        <w:t>FFS= Free Flow Speed</w:t>
      </w:r>
    </w:p>
    <w:p w:rsidR="007D1700" w:rsidRPr="00207D47" w:rsidRDefault="007D1700" w:rsidP="007D1700">
      <w:pPr>
        <w:pStyle w:val="ListParagraph"/>
        <w:numPr>
          <w:ilvl w:val="2"/>
          <w:numId w:val="37"/>
        </w:numPr>
        <w:spacing w:after="0" w:line="360" w:lineRule="auto"/>
        <w:rPr>
          <w:rFonts w:ascii="Times New Roman" w:hAnsi="Times New Roman" w:cs="Times New Roman"/>
          <w:color w:val="83992A"/>
        </w:rPr>
      </w:pPr>
      <w:r w:rsidRPr="00207D47">
        <w:rPr>
          <w:rFonts w:ascii="Times New Roman" w:eastAsiaTheme="minorEastAsia" w:hAnsi="Times New Roman" w:cs="Times New Roman"/>
          <w:color w:val="262626" w:themeColor="text1" w:themeTint="D9"/>
          <w:kern w:val="24"/>
        </w:rPr>
        <w:t>PHF= Peak Hour Factor</w:t>
      </w:r>
    </w:p>
    <w:p w:rsidR="007D1700" w:rsidRPr="00207D47" w:rsidRDefault="007D1700" w:rsidP="007D1700">
      <w:pPr>
        <w:pStyle w:val="ListParagraph"/>
        <w:numPr>
          <w:ilvl w:val="2"/>
          <w:numId w:val="37"/>
        </w:numPr>
        <w:spacing w:after="0" w:line="360" w:lineRule="auto"/>
        <w:rPr>
          <w:rFonts w:ascii="Times New Roman" w:hAnsi="Times New Roman" w:cs="Times New Roman"/>
          <w:color w:val="83992A"/>
        </w:rPr>
      </w:pPr>
      <w:r w:rsidRPr="00207D47">
        <w:rPr>
          <w:rFonts w:ascii="Times New Roman" w:eastAsiaTheme="minorEastAsia" w:hAnsi="Times New Roman" w:cs="Times New Roman"/>
          <w:color w:val="262626" w:themeColor="text1" w:themeTint="D9"/>
          <w:kern w:val="24"/>
        </w:rPr>
        <w:t>PFFS= Percent Free Flow Speed</w:t>
      </w:r>
    </w:p>
    <w:p w:rsidR="007D1700" w:rsidRPr="00207D47" w:rsidRDefault="007D1700" w:rsidP="007D1700">
      <w:pPr>
        <w:pStyle w:val="ListParagraph"/>
        <w:numPr>
          <w:ilvl w:val="2"/>
          <w:numId w:val="37"/>
        </w:numPr>
        <w:spacing w:after="0" w:line="360" w:lineRule="auto"/>
        <w:rPr>
          <w:rFonts w:ascii="Times New Roman" w:hAnsi="Times New Roman" w:cs="Times New Roman"/>
          <w:color w:val="83992A"/>
        </w:rPr>
      </w:pPr>
      <m:oMath>
        <m:sSub>
          <m:sSubPr>
            <m:ctrlPr>
              <w:rPr>
                <w:rFonts w:ascii="Cambria Math" w:eastAsiaTheme="minorEastAsia" w:hAnsi="Cambria Math" w:cs="Times New Roman"/>
                <w:i/>
                <w:iCs/>
                <w:color w:val="262626" w:themeColor="text1" w:themeTint="D9"/>
                <w:kern w:val="24"/>
              </w:rPr>
            </m:ctrlPr>
          </m:sSubPr>
          <m:e>
            <m:r>
              <w:rPr>
                <w:rFonts w:ascii="Cambria Math" w:eastAsiaTheme="minorEastAsia" w:hAnsi="Cambria Math" w:cs="Times New Roman"/>
                <w:color w:val="262626" w:themeColor="text1" w:themeTint="D9"/>
                <w:kern w:val="24"/>
              </w:rPr>
              <m:t>V</m:t>
            </m:r>
          </m:e>
          <m:sub>
            <m:r>
              <w:rPr>
                <w:rFonts w:ascii="Cambria Math" w:eastAsiaTheme="minorEastAsia" w:hAnsi="Cambria Math" w:cs="Times New Roman"/>
                <w:color w:val="262626" w:themeColor="text1" w:themeTint="D9"/>
                <w:kern w:val="24"/>
              </w:rPr>
              <m:t>d</m:t>
            </m:r>
          </m:sub>
        </m:sSub>
      </m:oMath>
      <w:r w:rsidRPr="00207D47">
        <w:rPr>
          <w:rFonts w:ascii="Times New Roman" w:eastAsiaTheme="minorEastAsia" w:hAnsi="Times New Roman" w:cs="Times New Roman"/>
          <w:color w:val="262626" w:themeColor="text1" w:themeTint="D9"/>
          <w:kern w:val="24"/>
        </w:rPr>
        <w:t xml:space="preserve">= Analysis flow rate in analysis direction </w:t>
      </w:r>
    </w:p>
    <w:p w:rsidR="007D1700" w:rsidRPr="00207D47" w:rsidRDefault="007D1700" w:rsidP="007D1700">
      <w:pPr>
        <w:pStyle w:val="ListParagraph"/>
        <w:numPr>
          <w:ilvl w:val="2"/>
          <w:numId w:val="37"/>
        </w:numPr>
        <w:spacing w:after="0" w:line="360" w:lineRule="auto"/>
        <w:rPr>
          <w:rFonts w:ascii="Times New Roman" w:hAnsi="Times New Roman" w:cs="Times New Roman"/>
          <w:color w:val="83992A"/>
        </w:rPr>
      </w:pPr>
      <m:oMath>
        <m:sSub>
          <m:sSubPr>
            <m:ctrlPr>
              <w:rPr>
                <w:rFonts w:ascii="Cambria Math" w:eastAsiaTheme="minorEastAsia" w:hAnsi="Cambria Math" w:cs="Times New Roman"/>
                <w:i/>
                <w:iCs/>
                <w:color w:val="262626" w:themeColor="text1" w:themeTint="D9"/>
                <w:kern w:val="24"/>
              </w:rPr>
            </m:ctrlPr>
          </m:sSubPr>
          <m:e>
            <m:r>
              <w:rPr>
                <w:rFonts w:ascii="Cambria Math" w:eastAsiaTheme="minorEastAsia" w:hAnsi="Cambria Math" w:cs="Times New Roman"/>
                <w:color w:val="262626" w:themeColor="text1" w:themeTint="D9"/>
                <w:kern w:val="24"/>
              </w:rPr>
              <m:t>V</m:t>
            </m:r>
          </m:e>
          <m:sub>
            <m:r>
              <w:rPr>
                <w:rFonts w:ascii="Cambria Math" w:eastAsiaTheme="minorEastAsia" w:hAnsi="Cambria Math" w:cs="Times New Roman"/>
                <w:color w:val="262626" w:themeColor="text1" w:themeTint="D9"/>
                <w:kern w:val="24"/>
              </w:rPr>
              <m:t>0</m:t>
            </m:r>
          </m:sub>
        </m:sSub>
      </m:oMath>
      <w:r w:rsidRPr="00207D47">
        <w:rPr>
          <w:rFonts w:ascii="Times New Roman" w:eastAsiaTheme="minorEastAsia" w:hAnsi="Times New Roman" w:cs="Times New Roman"/>
          <w:color w:val="262626" w:themeColor="text1" w:themeTint="D9"/>
          <w:kern w:val="24"/>
        </w:rPr>
        <w:t>= Analysis flow rate in opposing direction</w:t>
      </w:r>
    </w:p>
    <w:p w:rsidR="007D1700" w:rsidRPr="00207D47" w:rsidRDefault="007D1700" w:rsidP="007D1700">
      <w:pPr>
        <w:spacing w:line="360" w:lineRule="auto"/>
        <w:ind w:firstLine="360"/>
        <w:rPr>
          <w:rFonts w:ascii="Times New Roman" w:hAnsi="Times New Roman" w:cs="Times New Roman"/>
          <w:color w:val="000000" w:themeColor="text1"/>
        </w:rPr>
      </w:pPr>
      <w:r w:rsidRPr="00207D47">
        <w:rPr>
          <w:rFonts w:ascii="Times New Roman" w:hAnsi="Times New Roman" w:cs="Times New Roman"/>
          <w:color w:val="000000" w:themeColor="text1"/>
        </w:rPr>
        <w:t>Then, we can calculate the LOS as the following:</w:t>
      </w:r>
    </w:p>
    <w:p w:rsidR="007D1700" w:rsidRPr="00207D47" w:rsidRDefault="007D1700" w:rsidP="007D1700">
      <w:pPr>
        <w:pStyle w:val="ListParagraph"/>
        <w:numPr>
          <w:ilvl w:val="0"/>
          <w:numId w:val="38"/>
        </w:numPr>
        <w:spacing w:after="0" w:line="360" w:lineRule="auto"/>
        <w:rPr>
          <w:rFonts w:ascii="Times New Roman" w:hAnsi="Times New Roman" w:cs="Times New Roman"/>
          <w:color w:val="83992A"/>
        </w:rPr>
      </w:pPr>
      <m:oMath>
        <m:sSub>
          <m:sSubPr>
            <m:ctrlPr>
              <w:rPr>
                <w:rFonts w:ascii="Cambria Math" w:eastAsiaTheme="minorEastAsia" w:hAnsi="Cambria Math" w:cs="Times New Roman"/>
                <w:i/>
                <w:iCs/>
                <w:color w:val="262626" w:themeColor="text1" w:themeTint="D9"/>
                <w:kern w:val="24"/>
              </w:rPr>
            </m:ctrlPr>
          </m:sSubPr>
          <m:e>
            <m:r>
              <m:rPr>
                <m:sty m:val="p"/>
              </m:rPr>
              <w:rPr>
                <w:rFonts w:ascii="Cambria Math" w:eastAsiaTheme="minorEastAsia" w:hAnsi="Cambria Math" w:cs="Times New Roman"/>
                <w:color w:val="262626" w:themeColor="text1" w:themeTint="D9"/>
                <w:kern w:val="24"/>
              </w:rPr>
              <m:t>ATS</m:t>
            </m:r>
          </m:e>
          <m:sub>
            <m:r>
              <m:rPr>
                <m:sty m:val="p"/>
              </m:rPr>
              <w:rPr>
                <w:rFonts w:ascii="Cambria Math" w:eastAsiaTheme="minorEastAsia" w:hAnsi="Cambria Math" w:cs="Times New Roman"/>
                <w:color w:val="262626" w:themeColor="text1" w:themeTint="D9"/>
                <w:kern w:val="24"/>
              </w:rPr>
              <m:t>d</m:t>
            </m:r>
          </m:sub>
        </m:sSub>
        <m:r>
          <w:rPr>
            <w:rFonts w:ascii="Cambria Math" w:eastAsiaTheme="minorEastAsia" w:hAnsi="Cambria Math" w:cs="Times New Roman"/>
            <w:color w:val="262626" w:themeColor="text1" w:themeTint="D9"/>
            <w:kern w:val="24"/>
          </w:rPr>
          <m:t>=FFS -0.00776</m:t>
        </m:r>
        <m:d>
          <m:dPr>
            <m:ctrlPr>
              <w:rPr>
                <w:rFonts w:ascii="Cambria Math" w:eastAsiaTheme="minorEastAsia" w:hAnsi="Cambria Math" w:cs="Times New Roman"/>
                <w:i/>
                <w:iCs/>
                <w:color w:val="262626" w:themeColor="text1" w:themeTint="D9"/>
                <w:kern w:val="24"/>
              </w:rPr>
            </m:ctrlPr>
          </m:dPr>
          <m:e>
            <m:sSub>
              <m:sSubPr>
                <m:ctrlPr>
                  <w:rPr>
                    <w:rFonts w:ascii="Cambria Math" w:eastAsiaTheme="minorEastAsia" w:hAnsi="Cambria Math" w:cs="Times New Roman"/>
                    <w:i/>
                    <w:iCs/>
                    <w:color w:val="262626" w:themeColor="text1" w:themeTint="D9"/>
                    <w:kern w:val="24"/>
                  </w:rPr>
                </m:ctrlPr>
              </m:sSubPr>
              <m:e>
                <m:r>
                  <w:rPr>
                    <w:rFonts w:ascii="Cambria Math" w:eastAsiaTheme="minorEastAsia" w:hAnsi="Cambria Math" w:cs="Times New Roman"/>
                    <w:color w:val="262626" w:themeColor="text1" w:themeTint="D9"/>
                    <w:kern w:val="24"/>
                  </w:rPr>
                  <m:t>V</m:t>
                </m:r>
              </m:e>
              <m:sub>
                <m:r>
                  <w:rPr>
                    <w:rFonts w:ascii="Cambria Math" w:eastAsiaTheme="minorEastAsia" w:hAnsi="Cambria Math" w:cs="Times New Roman"/>
                    <w:color w:val="262626" w:themeColor="text1" w:themeTint="D9"/>
                    <w:kern w:val="24"/>
                  </w:rPr>
                  <m:t>d</m:t>
                </m:r>
              </m:sub>
            </m:sSub>
            <m:r>
              <w:rPr>
                <w:rFonts w:ascii="Cambria Math" w:eastAsiaTheme="minorEastAsia" w:hAnsi="Cambria Math" w:cs="Times New Roman"/>
                <w:color w:val="262626" w:themeColor="text1" w:themeTint="D9"/>
                <w:kern w:val="24"/>
              </w:rPr>
              <m:t>+</m:t>
            </m:r>
            <m:sSub>
              <m:sSubPr>
                <m:ctrlPr>
                  <w:rPr>
                    <w:rFonts w:ascii="Cambria Math" w:eastAsiaTheme="minorEastAsia" w:hAnsi="Cambria Math" w:cs="Times New Roman"/>
                    <w:i/>
                    <w:iCs/>
                    <w:color w:val="262626" w:themeColor="text1" w:themeTint="D9"/>
                    <w:kern w:val="24"/>
                  </w:rPr>
                </m:ctrlPr>
              </m:sSubPr>
              <m:e>
                <m:r>
                  <w:rPr>
                    <w:rFonts w:ascii="Cambria Math" w:eastAsiaTheme="minorEastAsia" w:hAnsi="Cambria Math" w:cs="Times New Roman"/>
                    <w:color w:val="262626" w:themeColor="text1" w:themeTint="D9"/>
                    <w:kern w:val="24"/>
                  </w:rPr>
                  <m:t>V</m:t>
                </m:r>
              </m:e>
              <m:sub>
                <m:r>
                  <w:rPr>
                    <w:rFonts w:ascii="Cambria Math" w:eastAsiaTheme="minorEastAsia" w:hAnsi="Cambria Math" w:cs="Times New Roman"/>
                    <w:color w:val="262626" w:themeColor="text1" w:themeTint="D9"/>
                    <w:kern w:val="24"/>
                  </w:rPr>
                  <m:t>0</m:t>
                </m:r>
              </m:sub>
            </m:sSub>
          </m:e>
        </m:d>
        <m:r>
          <w:rPr>
            <w:rFonts w:ascii="Cambria Math" w:eastAsiaTheme="minorEastAsia" w:hAnsi="Cambria Math" w:cs="Times New Roman"/>
            <w:color w:val="262626" w:themeColor="text1" w:themeTint="D9"/>
            <w:kern w:val="24"/>
          </w:rPr>
          <m:t>-</m:t>
        </m:r>
        <m:sSub>
          <m:sSubPr>
            <m:ctrlPr>
              <w:rPr>
                <w:rFonts w:ascii="Cambria Math" w:eastAsiaTheme="minorEastAsia" w:hAnsi="Cambria Math" w:cs="Times New Roman"/>
                <w:i/>
                <w:iCs/>
                <w:color w:val="262626" w:themeColor="text1" w:themeTint="D9"/>
                <w:kern w:val="24"/>
              </w:rPr>
            </m:ctrlPr>
          </m:sSubPr>
          <m:e>
            <m:r>
              <w:rPr>
                <w:rFonts w:ascii="Cambria Math" w:eastAsiaTheme="minorEastAsia" w:hAnsi="Cambria Math" w:cs="Times New Roman"/>
                <w:color w:val="262626" w:themeColor="text1" w:themeTint="D9"/>
                <w:kern w:val="24"/>
              </w:rPr>
              <m:t>F</m:t>
            </m:r>
          </m:e>
          <m:sub>
            <m:r>
              <w:rPr>
                <w:rFonts w:ascii="Cambria Math" w:eastAsiaTheme="minorEastAsia" w:hAnsi="Cambria Math" w:cs="Times New Roman"/>
                <w:color w:val="262626" w:themeColor="text1" w:themeTint="D9"/>
                <w:kern w:val="24"/>
              </w:rPr>
              <m:t>np</m:t>
            </m:r>
          </m:sub>
        </m:sSub>
      </m:oMath>
    </w:p>
    <w:p w:rsidR="007D1700" w:rsidRPr="00207D47" w:rsidRDefault="007D1700" w:rsidP="007D1700">
      <w:pPr>
        <w:pStyle w:val="ListParagraph"/>
        <w:numPr>
          <w:ilvl w:val="0"/>
          <w:numId w:val="38"/>
        </w:numPr>
        <w:spacing w:after="0" w:line="360" w:lineRule="auto"/>
        <w:rPr>
          <w:rFonts w:ascii="Times New Roman" w:hAnsi="Times New Roman" w:cs="Times New Roman"/>
          <w:color w:val="83992A"/>
        </w:rPr>
      </w:pPr>
      <m:oMath>
        <m:sSub>
          <m:sSubPr>
            <m:ctrlPr>
              <w:rPr>
                <w:rFonts w:ascii="Cambria Math" w:eastAsiaTheme="minorEastAsia" w:hAnsi="Cambria Math" w:cs="Times New Roman"/>
                <w:i/>
                <w:iCs/>
                <w:color w:val="262626" w:themeColor="text1" w:themeTint="D9"/>
                <w:kern w:val="24"/>
              </w:rPr>
            </m:ctrlPr>
          </m:sSubPr>
          <m:e>
            <m:r>
              <m:rPr>
                <m:sty m:val="p"/>
              </m:rPr>
              <w:rPr>
                <w:rFonts w:ascii="Cambria Math" w:eastAsiaTheme="minorEastAsia" w:hAnsi="Cambria Math" w:cs="Times New Roman"/>
                <w:color w:val="262626" w:themeColor="text1" w:themeTint="D9"/>
                <w:kern w:val="24"/>
              </w:rPr>
              <m:t>ATS</m:t>
            </m:r>
          </m:e>
          <m:sub>
            <m:r>
              <m:rPr>
                <m:sty m:val="p"/>
              </m:rPr>
              <w:rPr>
                <w:rFonts w:ascii="Cambria Math" w:eastAsiaTheme="minorEastAsia" w:hAnsi="Cambria Math" w:cs="Times New Roman"/>
                <w:color w:val="262626" w:themeColor="text1" w:themeTint="D9"/>
                <w:kern w:val="24"/>
              </w:rPr>
              <m:t>d</m:t>
            </m:r>
          </m:sub>
        </m:sSub>
      </m:oMath>
      <w:r w:rsidRPr="00207D47">
        <w:rPr>
          <w:rFonts w:ascii="Times New Roman" w:eastAsiaTheme="minorEastAsia" w:hAnsi="Times New Roman" w:cs="Times New Roman"/>
          <w:color w:val="262626" w:themeColor="text1" w:themeTint="D9"/>
          <w:kern w:val="24"/>
        </w:rPr>
        <w:t xml:space="preserve">  = 47 – 0.00776 (106+106) - 1.8 = 43.55488 mph</w:t>
      </w:r>
    </w:p>
    <w:p w:rsidR="007D1700" w:rsidRPr="00207D47" w:rsidRDefault="007D1700" w:rsidP="007D1700">
      <w:pPr>
        <w:pStyle w:val="ListParagraph"/>
        <w:numPr>
          <w:ilvl w:val="0"/>
          <w:numId w:val="38"/>
        </w:numPr>
        <w:spacing w:after="0" w:line="360" w:lineRule="auto"/>
        <w:rPr>
          <w:rFonts w:ascii="Times New Roman" w:hAnsi="Times New Roman" w:cs="Times New Roman"/>
          <w:color w:val="83992A"/>
        </w:rPr>
      </w:pPr>
      <w:r w:rsidRPr="00207D47">
        <w:rPr>
          <w:rFonts w:ascii="Times New Roman" w:eastAsiaTheme="minorEastAsia" w:hAnsi="Times New Roman" w:cs="Times New Roman"/>
          <w:color w:val="262626" w:themeColor="text1" w:themeTint="D9"/>
          <w:kern w:val="24"/>
        </w:rPr>
        <w:t xml:space="preserve">PFFS = </w:t>
      </w:r>
      <m:oMath>
        <m:f>
          <m:fPr>
            <m:ctrlPr>
              <w:rPr>
                <w:rFonts w:ascii="Cambria Math" w:eastAsiaTheme="minorEastAsia" w:hAnsi="Cambria Math" w:cs="Times New Roman"/>
                <w:i/>
                <w:iCs/>
                <w:color w:val="262626" w:themeColor="text1" w:themeTint="D9"/>
                <w:kern w:val="24"/>
              </w:rPr>
            </m:ctrlPr>
          </m:fPr>
          <m:num>
            <m:sSub>
              <m:sSubPr>
                <m:ctrlPr>
                  <w:rPr>
                    <w:rFonts w:ascii="Cambria Math" w:eastAsiaTheme="minorEastAsia" w:hAnsi="Cambria Math" w:cs="Times New Roman"/>
                    <w:i/>
                    <w:iCs/>
                    <w:color w:val="262626" w:themeColor="text1" w:themeTint="D9"/>
                    <w:kern w:val="24"/>
                  </w:rPr>
                </m:ctrlPr>
              </m:sSubPr>
              <m:e>
                <m:r>
                  <m:rPr>
                    <m:sty m:val="p"/>
                  </m:rPr>
                  <w:rPr>
                    <w:rFonts w:ascii="Cambria Math" w:eastAsiaTheme="minorEastAsia" w:hAnsi="Cambria Math" w:cs="Times New Roman"/>
                    <w:color w:val="262626" w:themeColor="text1" w:themeTint="D9"/>
                    <w:kern w:val="24"/>
                  </w:rPr>
                  <m:t>ATS</m:t>
                </m:r>
              </m:e>
              <m:sub>
                <m:r>
                  <m:rPr>
                    <m:sty m:val="p"/>
                  </m:rPr>
                  <w:rPr>
                    <w:rFonts w:ascii="Cambria Math" w:eastAsiaTheme="minorEastAsia" w:hAnsi="Cambria Math" w:cs="Times New Roman"/>
                    <w:color w:val="262626" w:themeColor="text1" w:themeTint="D9"/>
                    <w:kern w:val="24"/>
                  </w:rPr>
                  <m:t>d</m:t>
                </m:r>
              </m:sub>
            </m:sSub>
          </m:num>
          <m:den>
            <m:r>
              <w:rPr>
                <w:rFonts w:ascii="Cambria Math" w:eastAsiaTheme="minorEastAsia" w:hAnsi="Cambria Math" w:cs="Times New Roman"/>
                <w:color w:val="262626" w:themeColor="text1" w:themeTint="D9"/>
                <w:kern w:val="24"/>
              </w:rPr>
              <m:t>FFS</m:t>
            </m:r>
          </m:den>
        </m:f>
      </m:oMath>
      <w:r w:rsidRPr="00207D47">
        <w:rPr>
          <w:rFonts w:ascii="Times New Roman" w:eastAsiaTheme="minorEastAsia" w:hAnsi="Times New Roman" w:cs="Times New Roman"/>
          <w:color w:val="262626" w:themeColor="text1" w:themeTint="D9"/>
          <w:kern w:val="24"/>
        </w:rPr>
        <w:t xml:space="preserve"> = (43.55488/47) = 0.926 = 92.6%</w:t>
      </w:r>
    </w:p>
    <w:p w:rsidR="007D1700" w:rsidRPr="00207D47" w:rsidRDefault="007D1700" w:rsidP="007D1700">
      <w:pPr>
        <w:pStyle w:val="ListParagraph"/>
        <w:numPr>
          <w:ilvl w:val="0"/>
          <w:numId w:val="38"/>
        </w:numPr>
        <w:spacing w:after="0" w:line="360" w:lineRule="auto"/>
        <w:rPr>
          <w:rFonts w:ascii="Times New Roman" w:hAnsi="Times New Roman" w:cs="Times New Roman"/>
          <w:color w:val="83992A"/>
        </w:rPr>
      </w:pPr>
      <w:r w:rsidRPr="00207D47">
        <w:rPr>
          <w:rFonts w:ascii="Times New Roman" w:eastAsiaTheme="minorEastAsia" w:hAnsi="Times New Roman" w:cs="Times New Roman"/>
          <w:color w:val="262626" w:themeColor="text1" w:themeTint="D9"/>
          <w:kern w:val="24"/>
        </w:rPr>
        <w:t>Since PFFS = 92.6% , LOS = A</w:t>
      </w:r>
    </w:p>
    <w:p w:rsidR="00715881" w:rsidRPr="007D1700" w:rsidRDefault="007D1700" w:rsidP="007D1700">
      <w:pPr>
        <w:spacing w:line="360" w:lineRule="auto"/>
        <w:ind w:firstLine="360"/>
        <w:rPr>
          <w:rFonts w:ascii="Times New Roman" w:hAnsi="Times New Roman" w:cs="Times New Roman"/>
          <w:color w:val="83992A"/>
        </w:rPr>
      </w:pPr>
      <w:r w:rsidRPr="00207D47">
        <w:rPr>
          <w:rFonts w:ascii="Times New Roman" w:eastAsiaTheme="minorEastAsia" w:hAnsi="Times New Roman" w:cs="Times New Roman"/>
          <w:bCs/>
          <w:color w:val="262626" w:themeColor="text1" w:themeTint="D9"/>
          <w:kern w:val="24"/>
        </w:rPr>
        <w:t>The result of this level of service concludes that the roads can be designed to have one lane.</w:t>
      </w:r>
    </w:p>
    <w:p w:rsidR="00046399" w:rsidRPr="00715881" w:rsidRDefault="00046399" w:rsidP="00715881">
      <w:pPr>
        <w:pStyle w:val="ListParagraph"/>
        <w:numPr>
          <w:ilvl w:val="1"/>
          <w:numId w:val="12"/>
        </w:numPr>
        <w:spacing w:after="0"/>
        <w:rPr>
          <w:rFonts w:ascii="Times New Roman" w:hAnsi="Times New Roman" w:cs="Times New Roman"/>
          <w:color w:val="2E74B5" w:themeColor="accent1" w:themeShade="BF"/>
          <w:sz w:val="26"/>
          <w:szCs w:val="26"/>
        </w:rPr>
      </w:pPr>
      <w:r w:rsidRPr="00715881">
        <w:rPr>
          <w:rFonts w:ascii="Times New Roman" w:hAnsi="Times New Roman" w:cs="Times New Roman"/>
          <w:color w:val="2E74B5" w:themeColor="accent1" w:themeShade="BF"/>
          <w:sz w:val="26"/>
          <w:szCs w:val="26"/>
        </w:rPr>
        <w:t>Environmental Analysis</w:t>
      </w:r>
    </w:p>
    <w:p w:rsidR="00046399" w:rsidRPr="0078023F" w:rsidRDefault="00CC43DB" w:rsidP="00A859F6">
      <w:pPr>
        <w:spacing w:after="0"/>
        <w:ind w:left="360"/>
        <w:jc w:val="both"/>
        <w:rPr>
          <w:rFonts w:ascii="Times New Roman" w:hAnsi="Times New Roman" w:cs="Times New Roman"/>
        </w:rPr>
      </w:pPr>
      <w:r>
        <w:rPr>
          <w:rFonts w:ascii="Times New Roman" w:hAnsi="Times New Roman" w:cs="Times New Roman"/>
        </w:rPr>
        <w:t>A</w:t>
      </w:r>
      <w:r w:rsidR="00046399" w:rsidRPr="0078023F">
        <w:rPr>
          <w:rFonts w:ascii="Times New Roman" w:hAnsi="Times New Roman" w:cs="Times New Roman"/>
        </w:rPr>
        <w:t xml:space="preserve"> detailed biological analysis to determine the specific presence/absence of projected species and potential mitigation measures. For </w:t>
      </w:r>
      <w:r>
        <w:rPr>
          <w:rFonts w:ascii="Times New Roman" w:hAnsi="Times New Roman" w:cs="Times New Roman"/>
        </w:rPr>
        <w:t>the design phase,</w:t>
      </w:r>
      <w:r w:rsidR="00046399" w:rsidRPr="0078023F">
        <w:rPr>
          <w:rFonts w:ascii="Times New Roman" w:hAnsi="Times New Roman" w:cs="Times New Roman"/>
        </w:rPr>
        <w:t xml:space="preserve"> coordination will need to occur with the AZGFD, the USFWS, and the Arizona Wildlife Linkages Workgroup to incorporate elements to protect wildlife from roadway traffic and to allow for the safe wildlife movement across the study area. For </w:t>
      </w:r>
      <w:r>
        <w:rPr>
          <w:rFonts w:ascii="Times New Roman" w:hAnsi="Times New Roman" w:cs="Times New Roman"/>
        </w:rPr>
        <w:t>the construction phase, c</w:t>
      </w:r>
      <w:r w:rsidR="00046399" w:rsidRPr="0078023F">
        <w:rPr>
          <w:rFonts w:ascii="Times New Roman" w:hAnsi="Times New Roman" w:cs="Times New Roman"/>
        </w:rPr>
        <w:t>ommunication recommended between the Hualapai Indian Tribe, BLM, AGFD, USFWS, Mohave County, Coconino County, and Yavapai County to coordinate measures to protect all environmentally sensitive species in the area during the construction phase</w:t>
      </w:r>
      <w:r w:rsidR="00814EB7">
        <w:rPr>
          <w:rFonts w:ascii="Times New Roman" w:hAnsi="Times New Roman" w:cs="Times New Roman"/>
        </w:rPr>
        <w:t xml:space="preserve"> [</w:t>
      </w:r>
      <w:r w:rsidR="00980264">
        <w:rPr>
          <w:rFonts w:ascii="Times New Roman" w:hAnsi="Times New Roman" w:cs="Times New Roman"/>
        </w:rPr>
        <w:t>10</w:t>
      </w:r>
      <w:r w:rsidR="00814EB7">
        <w:rPr>
          <w:rFonts w:ascii="Times New Roman" w:hAnsi="Times New Roman" w:cs="Times New Roman"/>
        </w:rPr>
        <w:t>] [1</w:t>
      </w:r>
      <w:r w:rsidR="00980264">
        <w:rPr>
          <w:rFonts w:ascii="Times New Roman" w:hAnsi="Times New Roman" w:cs="Times New Roman"/>
        </w:rPr>
        <w:t>1</w:t>
      </w:r>
      <w:r w:rsidR="00814EB7">
        <w:rPr>
          <w:rFonts w:ascii="Times New Roman" w:hAnsi="Times New Roman" w:cs="Times New Roman"/>
        </w:rPr>
        <w:t>]</w:t>
      </w:r>
      <w:r w:rsidR="00046399" w:rsidRPr="0078023F">
        <w:rPr>
          <w:rFonts w:ascii="Times New Roman" w:hAnsi="Times New Roman" w:cs="Times New Roman"/>
        </w:rPr>
        <w:t>.</w:t>
      </w:r>
    </w:p>
    <w:p w:rsidR="00A859F6" w:rsidRPr="00A859F6" w:rsidRDefault="00B72505" w:rsidP="00A859F6">
      <w:pPr>
        <w:pStyle w:val="Heading1"/>
        <w:rPr>
          <w:rFonts w:ascii="Times New Roman" w:hAnsi="Times New Roman" w:cs="Times New Roman"/>
        </w:rPr>
      </w:pPr>
      <w:r>
        <w:rPr>
          <w:rFonts w:ascii="Times New Roman" w:hAnsi="Times New Roman" w:cs="Times New Roman"/>
        </w:rPr>
        <w:t>5</w:t>
      </w:r>
      <w:r w:rsidR="00A859F6" w:rsidRPr="00A859F6">
        <w:rPr>
          <w:rFonts w:ascii="Times New Roman" w:hAnsi="Times New Roman" w:cs="Times New Roman"/>
        </w:rPr>
        <w:t xml:space="preserve"> Cost of Implementing the Design</w:t>
      </w:r>
    </w:p>
    <w:p w:rsidR="00A859F6" w:rsidRDefault="00A859F6" w:rsidP="00A859F6">
      <w:pPr>
        <w:pStyle w:val="Heading1"/>
        <w:jc w:val="both"/>
        <w:rPr>
          <w:rFonts w:ascii="Times New Roman" w:hAnsi="Times New Roman" w:cs="Times New Roman"/>
          <w:color w:val="auto"/>
          <w:sz w:val="24"/>
          <w:szCs w:val="24"/>
        </w:rPr>
      </w:pPr>
      <w:r w:rsidRPr="00A859F6">
        <w:rPr>
          <w:rFonts w:ascii="Times New Roman" w:hAnsi="Times New Roman" w:cs="Times New Roman"/>
          <w:color w:val="auto"/>
          <w:sz w:val="24"/>
          <w:szCs w:val="24"/>
        </w:rPr>
        <w:t xml:space="preserve">The cost of the entire project design contains three parts: the cost of staffing, the cost of engineering service and the cost of materials. </w:t>
      </w:r>
    </w:p>
    <w:p w:rsidR="00A859F6" w:rsidRPr="00A859F6" w:rsidRDefault="00A859F6" w:rsidP="00A859F6"/>
    <w:p w:rsidR="00A859F6" w:rsidRPr="00A859F6" w:rsidRDefault="00A859F6" w:rsidP="00A859F6">
      <w:pPr>
        <w:pStyle w:val="Heading2"/>
        <w:rPr>
          <w:rFonts w:ascii="Times New Roman" w:hAnsi="Times New Roman" w:cs="Times New Roman"/>
        </w:rPr>
      </w:pPr>
      <w:r w:rsidRPr="00A859F6">
        <w:rPr>
          <w:rFonts w:ascii="Times New Roman" w:hAnsi="Times New Roman" w:cs="Times New Roman"/>
        </w:rPr>
        <w:lastRenderedPageBreak/>
        <w:t>5.1 Cost of Staffing</w:t>
      </w:r>
    </w:p>
    <w:p w:rsidR="00C9215E" w:rsidRDefault="00A859F6" w:rsidP="008338FD">
      <w:pPr>
        <w:pStyle w:val="Heading1"/>
        <w:ind w:left="360"/>
        <w:jc w:val="both"/>
        <w:rPr>
          <w:rFonts w:ascii="Times New Roman" w:hAnsi="Times New Roman" w:cs="Times New Roman"/>
          <w:color w:val="auto"/>
          <w:sz w:val="24"/>
          <w:szCs w:val="24"/>
        </w:rPr>
      </w:pPr>
      <w:r w:rsidRPr="00A859F6">
        <w:rPr>
          <w:rFonts w:ascii="Times New Roman" w:hAnsi="Times New Roman" w:cs="Times New Roman"/>
          <w:color w:val="auto"/>
          <w:sz w:val="24"/>
          <w:szCs w:val="24"/>
        </w:rPr>
        <w:t xml:space="preserve">For the cost of staffing, the team evaluate the cost for the eight main tasks which include site evaluation, standards and requirements, design alternatives, final design, intersection/ crossing, hydraulic, environmental analysis and project management, also the project meetings. </w:t>
      </w:r>
      <w:r>
        <w:rPr>
          <w:rFonts w:ascii="Times New Roman" w:hAnsi="Times New Roman" w:cs="Times New Roman"/>
          <w:color w:val="auto"/>
          <w:sz w:val="24"/>
          <w:szCs w:val="24"/>
        </w:rPr>
        <w:t xml:space="preserve"> T</w:t>
      </w:r>
      <w:r w:rsidRPr="00A859F6">
        <w:rPr>
          <w:rFonts w:ascii="Times New Roman" w:hAnsi="Times New Roman" w:cs="Times New Roman"/>
          <w:color w:val="auto"/>
          <w:sz w:val="24"/>
          <w:szCs w:val="24"/>
        </w:rPr>
        <w:t xml:space="preserve">he </w:t>
      </w:r>
      <w:r w:rsidR="003D24A8">
        <w:rPr>
          <w:rFonts w:ascii="Times New Roman" w:hAnsi="Times New Roman" w:cs="Times New Roman"/>
          <w:color w:val="auto"/>
          <w:sz w:val="24"/>
          <w:szCs w:val="24"/>
        </w:rPr>
        <w:t>cost of staffing was done for all four of our personnel</w:t>
      </w:r>
      <w:r w:rsidRPr="00A859F6">
        <w:rPr>
          <w:rFonts w:ascii="Times New Roman" w:hAnsi="Times New Roman" w:cs="Times New Roman"/>
          <w:color w:val="auto"/>
          <w:sz w:val="24"/>
          <w:szCs w:val="24"/>
        </w:rPr>
        <w:t>, the</w:t>
      </w:r>
      <w:r w:rsidR="008338FD">
        <w:rPr>
          <w:rFonts w:ascii="Times New Roman" w:hAnsi="Times New Roman" w:cs="Times New Roman"/>
          <w:color w:val="auto"/>
          <w:sz w:val="24"/>
          <w:szCs w:val="24"/>
        </w:rPr>
        <w:t xml:space="preserve"> S</w:t>
      </w:r>
      <w:r w:rsidRPr="00A859F6">
        <w:rPr>
          <w:rFonts w:ascii="Times New Roman" w:hAnsi="Times New Roman" w:cs="Times New Roman"/>
          <w:color w:val="auto"/>
          <w:sz w:val="24"/>
          <w:szCs w:val="24"/>
        </w:rPr>
        <w:t xml:space="preserve">enior </w:t>
      </w:r>
      <w:r w:rsidR="008338FD">
        <w:rPr>
          <w:rFonts w:ascii="Times New Roman" w:hAnsi="Times New Roman" w:cs="Times New Roman"/>
          <w:color w:val="auto"/>
          <w:sz w:val="24"/>
          <w:szCs w:val="24"/>
        </w:rPr>
        <w:t>E</w:t>
      </w:r>
      <w:r w:rsidRPr="00A859F6">
        <w:rPr>
          <w:rFonts w:ascii="Times New Roman" w:hAnsi="Times New Roman" w:cs="Times New Roman"/>
          <w:color w:val="auto"/>
          <w:sz w:val="24"/>
          <w:szCs w:val="24"/>
        </w:rPr>
        <w:t xml:space="preserve">ngineer, </w:t>
      </w:r>
      <w:r w:rsidR="008338FD">
        <w:rPr>
          <w:rFonts w:ascii="Times New Roman" w:hAnsi="Times New Roman" w:cs="Times New Roman"/>
          <w:color w:val="auto"/>
          <w:sz w:val="24"/>
          <w:szCs w:val="24"/>
        </w:rPr>
        <w:t>E</w:t>
      </w:r>
      <w:r w:rsidRPr="00A859F6">
        <w:rPr>
          <w:rFonts w:ascii="Times New Roman" w:hAnsi="Times New Roman" w:cs="Times New Roman"/>
          <w:color w:val="auto"/>
          <w:sz w:val="24"/>
          <w:szCs w:val="24"/>
        </w:rPr>
        <w:t xml:space="preserve">ngineer, </w:t>
      </w:r>
      <w:r>
        <w:rPr>
          <w:rFonts w:ascii="Times New Roman" w:hAnsi="Times New Roman" w:cs="Times New Roman"/>
          <w:color w:val="auto"/>
          <w:sz w:val="24"/>
          <w:szCs w:val="24"/>
        </w:rPr>
        <w:t xml:space="preserve">Engineer in Training, </w:t>
      </w:r>
      <w:r w:rsidRPr="00A859F6">
        <w:rPr>
          <w:rFonts w:ascii="Times New Roman" w:hAnsi="Times New Roman" w:cs="Times New Roman"/>
          <w:color w:val="auto"/>
          <w:sz w:val="24"/>
          <w:szCs w:val="24"/>
        </w:rPr>
        <w:t xml:space="preserve">E.I.T and </w:t>
      </w:r>
      <w:r w:rsidR="008338FD">
        <w:rPr>
          <w:rFonts w:ascii="Times New Roman" w:hAnsi="Times New Roman" w:cs="Times New Roman"/>
          <w:color w:val="auto"/>
          <w:sz w:val="24"/>
          <w:szCs w:val="24"/>
        </w:rPr>
        <w:t>I</w:t>
      </w:r>
      <w:r w:rsidRPr="00A859F6">
        <w:rPr>
          <w:rFonts w:ascii="Times New Roman" w:hAnsi="Times New Roman" w:cs="Times New Roman"/>
          <w:color w:val="auto"/>
          <w:sz w:val="24"/>
          <w:szCs w:val="24"/>
        </w:rPr>
        <w:t xml:space="preserve">ntern. </w:t>
      </w:r>
      <w:r w:rsidR="003D24A8">
        <w:rPr>
          <w:rFonts w:ascii="Times New Roman" w:hAnsi="Times New Roman" w:cs="Times New Roman"/>
          <w:color w:val="auto"/>
          <w:sz w:val="24"/>
          <w:szCs w:val="24"/>
        </w:rPr>
        <w:t xml:space="preserve">For each of our tasks the hours were divided for each personnel title. </w:t>
      </w:r>
      <w:r w:rsidRPr="00A859F6">
        <w:rPr>
          <w:rFonts w:ascii="Times New Roman" w:hAnsi="Times New Roman" w:cs="Times New Roman"/>
          <w:color w:val="auto"/>
          <w:sz w:val="24"/>
          <w:szCs w:val="24"/>
        </w:rPr>
        <w:t>The</w:t>
      </w:r>
      <w:r w:rsidR="003D24A8">
        <w:rPr>
          <w:rFonts w:ascii="Times New Roman" w:hAnsi="Times New Roman" w:cs="Times New Roman"/>
          <w:color w:val="auto"/>
          <w:sz w:val="24"/>
          <w:szCs w:val="24"/>
        </w:rPr>
        <w:t xml:space="preserve"> first task</w:t>
      </w:r>
      <w:r w:rsidRPr="00A859F6">
        <w:rPr>
          <w:rFonts w:ascii="Times New Roman" w:hAnsi="Times New Roman" w:cs="Times New Roman"/>
          <w:color w:val="auto"/>
          <w:sz w:val="24"/>
          <w:szCs w:val="24"/>
        </w:rPr>
        <w:t xml:space="preserve"> site evaluation included</w:t>
      </w:r>
      <w:r w:rsidR="003D24A8">
        <w:rPr>
          <w:rFonts w:ascii="Times New Roman" w:hAnsi="Times New Roman" w:cs="Times New Roman"/>
          <w:color w:val="auto"/>
          <w:sz w:val="24"/>
          <w:szCs w:val="24"/>
        </w:rPr>
        <w:t xml:space="preserve"> two trips to </w:t>
      </w:r>
      <w:r w:rsidRPr="00A859F6">
        <w:rPr>
          <w:rFonts w:ascii="Times New Roman" w:hAnsi="Times New Roman" w:cs="Times New Roman"/>
          <w:color w:val="auto"/>
          <w:sz w:val="24"/>
          <w:szCs w:val="24"/>
        </w:rPr>
        <w:t>Peach Springs</w:t>
      </w:r>
      <w:r w:rsidR="003D24A8">
        <w:rPr>
          <w:rFonts w:ascii="Times New Roman" w:hAnsi="Times New Roman" w:cs="Times New Roman"/>
          <w:color w:val="auto"/>
          <w:sz w:val="24"/>
          <w:szCs w:val="24"/>
        </w:rPr>
        <w:t>, AZ</w:t>
      </w:r>
      <w:r w:rsidRPr="00A859F6">
        <w:rPr>
          <w:rFonts w:ascii="Times New Roman" w:hAnsi="Times New Roman" w:cs="Times New Roman"/>
          <w:color w:val="auto"/>
          <w:sz w:val="24"/>
          <w:szCs w:val="24"/>
        </w:rPr>
        <w:t xml:space="preserve">, </w:t>
      </w:r>
      <w:r w:rsidR="003D24A8">
        <w:rPr>
          <w:rFonts w:ascii="Times New Roman" w:hAnsi="Times New Roman" w:cs="Times New Roman"/>
          <w:color w:val="auto"/>
          <w:sz w:val="24"/>
          <w:szCs w:val="24"/>
        </w:rPr>
        <w:t xml:space="preserve">in order to analyze the site area, </w:t>
      </w:r>
      <w:r w:rsidRPr="00A859F6">
        <w:rPr>
          <w:rFonts w:ascii="Times New Roman" w:hAnsi="Times New Roman" w:cs="Times New Roman"/>
          <w:color w:val="auto"/>
          <w:sz w:val="24"/>
          <w:szCs w:val="24"/>
        </w:rPr>
        <w:t xml:space="preserve">communicate </w:t>
      </w:r>
      <w:r w:rsidR="003D24A8">
        <w:rPr>
          <w:rFonts w:ascii="Times New Roman" w:hAnsi="Times New Roman" w:cs="Times New Roman"/>
          <w:color w:val="auto"/>
          <w:sz w:val="24"/>
          <w:szCs w:val="24"/>
        </w:rPr>
        <w:t xml:space="preserve">with the clients and </w:t>
      </w:r>
      <w:r>
        <w:rPr>
          <w:rFonts w:ascii="Times New Roman" w:hAnsi="Times New Roman" w:cs="Times New Roman"/>
          <w:color w:val="auto"/>
          <w:sz w:val="24"/>
          <w:szCs w:val="24"/>
        </w:rPr>
        <w:t>set the site for the L</w:t>
      </w:r>
      <w:r w:rsidRPr="00A859F6">
        <w:rPr>
          <w:rFonts w:ascii="Times New Roman" w:hAnsi="Times New Roman" w:cs="Times New Roman"/>
          <w:color w:val="auto"/>
          <w:sz w:val="24"/>
          <w:szCs w:val="24"/>
        </w:rPr>
        <w:t xml:space="preserve">idar survey at Peach Springs. The </w:t>
      </w:r>
      <w:r w:rsidR="003D24A8">
        <w:rPr>
          <w:rFonts w:ascii="Times New Roman" w:hAnsi="Times New Roman" w:cs="Times New Roman"/>
          <w:color w:val="auto"/>
          <w:sz w:val="24"/>
          <w:szCs w:val="24"/>
        </w:rPr>
        <w:t xml:space="preserve">second task included reviewing </w:t>
      </w:r>
      <w:r w:rsidRPr="00A859F6">
        <w:rPr>
          <w:rFonts w:ascii="Times New Roman" w:hAnsi="Times New Roman" w:cs="Times New Roman"/>
          <w:color w:val="auto"/>
          <w:sz w:val="24"/>
          <w:szCs w:val="24"/>
        </w:rPr>
        <w:t>standards and requirements</w:t>
      </w:r>
      <w:r w:rsidR="003D24A8">
        <w:rPr>
          <w:rFonts w:ascii="Times New Roman" w:hAnsi="Times New Roman" w:cs="Times New Roman"/>
          <w:color w:val="auto"/>
          <w:sz w:val="24"/>
          <w:szCs w:val="24"/>
        </w:rPr>
        <w:t xml:space="preserve"> from </w:t>
      </w:r>
      <w:r w:rsidR="003D24A8" w:rsidRPr="00A859F6">
        <w:rPr>
          <w:rFonts w:ascii="Times New Roman" w:hAnsi="Times New Roman" w:cs="Times New Roman"/>
          <w:color w:val="auto"/>
          <w:sz w:val="24"/>
          <w:szCs w:val="24"/>
        </w:rPr>
        <w:t xml:space="preserve">ADOT, ASSHTO, </w:t>
      </w:r>
      <w:proofErr w:type="gramStart"/>
      <w:r w:rsidR="003D24A8" w:rsidRPr="00A859F6">
        <w:rPr>
          <w:rFonts w:ascii="Times New Roman" w:hAnsi="Times New Roman" w:cs="Times New Roman"/>
          <w:color w:val="auto"/>
          <w:sz w:val="24"/>
          <w:szCs w:val="24"/>
        </w:rPr>
        <w:t>BNSF</w:t>
      </w:r>
      <w:proofErr w:type="gramEnd"/>
      <w:r w:rsidR="003D24A8">
        <w:rPr>
          <w:rFonts w:ascii="Times New Roman" w:hAnsi="Times New Roman" w:cs="Times New Roman"/>
          <w:color w:val="auto"/>
          <w:sz w:val="24"/>
          <w:szCs w:val="24"/>
        </w:rPr>
        <w:t xml:space="preserve"> and were</w:t>
      </w:r>
      <w:r w:rsidRPr="00A859F6">
        <w:rPr>
          <w:rFonts w:ascii="Times New Roman" w:hAnsi="Times New Roman" w:cs="Times New Roman"/>
          <w:color w:val="auto"/>
          <w:sz w:val="24"/>
          <w:szCs w:val="24"/>
        </w:rPr>
        <w:t xml:space="preserve"> used </w:t>
      </w:r>
      <w:r w:rsidR="003D24A8">
        <w:rPr>
          <w:rFonts w:ascii="Times New Roman" w:hAnsi="Times New Roman" w:cs="Times New Roman"/>
          <w:color w:val="auto"/>
          <w:sz w:val="24"/>
          <w:szCs w:val="24"/>
        </w:rPr>
        <w:t>in</w:t>
      </w:r>
      <w:r w:rsidRPr="00A859F6">
        <w:rPr>
          <w:rFonts w:ascii="Times New Roman" w:hAnsi="Times New Roman" w:cs="Times New Roman"/>
          <w:color w:val="auto"/>
          <w:sz w:val="24"/>
          <w:szCs w:val="24"/>
        </w:rPr>
        <w:t xml:space="preserve"> the </w:t>
      </w:r>
      <w:r w:rsidR="003D24A8">
        <w:rPr>
          <w:rFonts w:ascii="Times New Roman" w:hAnsi="Times New Roman" w:cs="Times New Roman"/>
          <w:color w:val="auto"/>
          <w:sz w:val="24"/>
          <w:szCs w:val="24"/>
        </w:rPr>
        <w:t xml:space="preserve">final </w:t>
      </w:r>
      <w:r w:rsidRPr="00A859F6">
        <w:rPr>
          <w:rFonts w:ascii="Times New Roman" w:hAnsi="Times New Roman" w:cs="Times New Roman"/>
          <w:color w:val="auto"/>
          <w:sz w:val="24"/>
          <w:szCs w:val="24"/>
        </w:rPr>
        <w:t xml:space="preserve">design. </w:t>
      </w:r>
      <w:r w:rsidR="003D24A8">
        <w:rPr>
          <w:rFonts w:ascii="Times New Roman" w:hAnsi="Times New Roman" w:cs="Times New Roman"/>
          <w:color w:val="auto"/>
          <w:sz w:val="24"/>
          <w:szCs w:val="24"/>
        </w:rPr>
        <w:t>T</w:t>
      </w:r>
      <w:r w:rsidRPr="00A859F6">
        <w:rPr>
          <w:rFonts w:ascii="Times New Roman" w:hAnsi="Times New Roman" w:cs="Times New Roman"/>
          <w:color w:val="auto"/>
          <w:sz w:val="24"/>
          <w:szCs w:val="24"/>
        </w:rPr>
        <w:t>he</w:t>
      </w:r>
      <w:r w:rsidR="003D24A8">
        <w:rPr>
          <w:rFonts w:ascii="Times New Roman" w:hAnsi="Times New Roman" w:cs="Times New Roman"/>
          <w:color w:val="auto"/>
          <w:sz w:val="24"/>
          <w:szCs w:val="24"/>
        </w:rPr>
        <w:t xml:space="preserve"> third task included the</w:t>
      </w:r>
      <w:r w:rsidRPr="00A859F6">
        <w:rPr>
          <w:rFonts w:ascii="Times New Roman" w:hAnsi="Times New Roman" w:cs="Times New Roman"/>
          <w:color w:val="auto"/>
          <w:sz w:val="24"/>
          <w:szCs w:val="24"/>
        </w:rPr>
        <w:t xml:space="preserve"> design alternatives, </w:t>
      </w:r>
      <w:r w:rsidR="003D24A8">
        <w:rPr>
          <w:rFonts w:ascii="Times New Roman" w:hAnsi="Times New Roman" w:cs="Times New Roman"/>
          <w:color w:val="auto"/>
          <w:sz w:val="24"/>
          <w:szCs w:val="24"/>
        </w:rPr>
        <w:t>where</w:t>
      </w:r>
      <w:r w:rsidRPr="00A859F6">
        <w:rPr>
          <w:rFonts w:ascii="Times New Roman" w:hAnsi="Times New Roman" w:cs="Times New Roman"/>
          <w:color w:val="auto"/>
          <w:sz w:val="24"/>
          <w:szCs w:val="24"/>
        </w:rPr>
        <w:t xml:space="preserve"> four alternative designs including three overpass and one underpass, </w:t>
      </w:r>
      <w:r w:rsidR="003D24A8">
        <w:rPr>
          <w:rFonts w:ascii="Times New Roman" w:hAnsi="Times New Roman" w:cs="Times New Roman"/>
          <w:color w:val="auto"/>
          <w:sz w:val="24"/>
          <w:szCs w:val="24"/>
        </w:rPr>
        <w:t xml:space="preserve">were </w:t>
      </w:r>
      <w:r w:rsidRPr="00A859F6">
        <w:rPr>
          <w:rFonts w:ascii="Times New Roman" w:hAnsi="Times New Roman" w:cs="Times New Roman"/>
          <w:color w:val="auto"/>
          <w:sz w:val="24"/>
          <w:szCs w:val="24"/>
        </w:rPr>
        <w:t>evaluate</w:t>
      </w:r>
      <w:r w:rsidR="003D24A8">
        <w:rPr>
          <w:rFonts w:ascii="Times New Roman" w:hAnsi="Times New Roman" w:cs="Times New Roman"/>
          <w:color w:val="auto"/>
          <w:sz w:val="24"/>
          <w:szCs w:val="24"/>
        </w:rPr>
        <w:t>d for</w:t>
      </w:r>
      <w:r w:rsidRPr="00A859F6">
        <w:rPr>
          <w:rFonts w:ascii="Times New Roman" w:hAnsi="Times New Roman" w:cs="Times New Roman"/>
          <w:color w:val="auto"/>
          <w:sz w:val="24"/>
          <w:szCs w:val="24"/>
        </w:rPr>
        <w:t xml:space="preserve"> safety, </w:t>
      </w:r>
      <w:r w:rsidR="004778FC">
        <w:rPr>
          <w:rFonts w:ascii="Times New Roman" w:hAnsi="Times New Roman" w:cs="Times New Roman"/>
          <w:color w:val="auto"/>
          <w:sz w:val="24"/>
          <w:szCs w:val="24"/>
        </w:rPr>
        <w:t>functionality</w:t>
      </w:r>
      <w:r w:rsidRPr="00A859F6">
        <w:rPr>
          <w:rFonts w:ascii="Times New Roman" w:hAnsi="Times New Roman" w:cs="Times New Roman"/>
          <w:color w:val="auto"/>
          <w:sz w:val="24"/>
          <w:szCs w:val="24"/>
        </w:rPr>
        <w:t>,</w:t>
      </w:r>
      <w:r w:rsidR="003D24A8">
        <w:rPr>
          <w:rFonts w:ascii="Times New Roman" w:hAnsi="Times New Roman" w:cs="Times New Roman"/>
          <w:color w:val="auto"/>
          <w:sz w:val="24"/>
          <w:szCs w:val="24"/>
        </w:rPr>
        <w:t xml:space="preserve"> geometry, cost</w:t>
      </w:r>
      <w:r w:rsidRPr="00A859F6">
        <w:rPr>
          <w:rFonts w:ascii="Times New Roman" w:hAnsi="Times New Roman" w:cs="Times New Roman"/>
          <w:color w:val="auto"/>
          <w:sz w:val="24"/>
          <w:szCs w:val="24"/>
        </w:rPr>
        <w:t xml:space="preserve"> and </w:t>
      </w:r>
      <w:r w:rsidR="003D24A8">
        <w:rPr>
          <w:rFonts w:ascii="Times New Roman" w:hAnsi="Times New Roman" w:cs="Times New Roman"/>
          <w:color w:val="auto"/>
          <w:sz w:val="24"/>
          <w:szCs w:val="24"/>
        </w:rPr>
        <w:t>client/stakeholder preference</w:t>
      </w:r>
      <w:r w:rsidRPr="00A859F6">
        <w:rPr>
          <w:rFonts w:ascii="Times New Roman" w:hAnsi="Times New Roman" w:cs="Times New Roman"/>
          <w:color w:val="auto"/>
          <w:sz w:val="24"/>
          <w:szCs w:val="24"/>
        </w:rPr>
        <w:t xml:space="preserve">. </w:t>
      </w:r>
      <w:r w:rsidR="004778FC">
        <w:rPr>
          <w:rFonts w:ascii="Times New Roman" w:hAnsi="Times New Roman" w:cs="Times New Roman"/>
          <w:color w:val="auto"/>
          <w:sz w:val="24"/>
          <w:szCs w:val="24"/>
        </w:rPr>
        <w:t>Tasks five through seven were design related tasks such as; t</w:t>
      </w:r>
      <w:r w:rsidRPr="00A859F6">
        <w:rPr>
          <w:rFonts w:ascii="Times New Roman" w:hAnsi="Times New Roman" w:cs="Times New Roman"/>
          <w:color w:val="auto"/>
          <w:sz w:val="24"/>
          <w:szCs w:val="24"/>
        </w:rPr>
        <w:t>raffic analysis, hydraulic analysis and environmental analysis</w:t>
      </w:r>
      <w:r w:rsidR="005F649D">
        <w:rPr>
          <w:rFonts w:ascii="Times New Roman" w:hAnsi="Times New Roman" w:cs="Times New Roman"/>
          <w:color w:val="auto"/>
          <w:sz w:val="24"/>
          <w:szCs w:val="24"/>
        </w:rPr>
        <w:t>,</w:t>
      </w:r>
      <w:r w:rsidRPr="00A859F6">
        <w:rPr>
          <w:rFonts w:ascii="Times New Roman" w:hAnsi="Times New Roman" w:cs="Times New Roman"/>
          <w:color w:val="auto"/>
          <w:sz w:val="24"/>
          <w:szCs w:val="24"/>
        </w:rPr>
        <w:t xml:space="preserve"> </w:t>
      </w:r>
      <w:r w:rsidR="004778FC">
        <w:rPr>
          <w:rFonts w:ascii="Times New Roman" w:hAnsi="Times New Roman" w:cs="Times New Roman"/>
          <w:color w:val="auto"/>
          <w:sz w:val="24"/>
          <w:szCs w:val="24"/>
        </w:rPr>
        <w:t xml:space="preserve">where the </w:t>
      </w:r>
      <w:r w:rsidR="005F649D">
        <w:rPr>
          <w:rFonts w:ascii="Times New Roman" w:hAnsi="Times New Roman" w:cs="Times New Roman"/>
          <w:color w:val="auto"/>
          <w:sz w:val="24"/>
          <w:szCs w:val="24"/>
        </w:rPr>
        <w:t xml:space="preserve">team </w:t>
      </w:r>
      <w:r w:rsidR="005F649D" w:rsidRPr="00A859F6">
        <w:rPr>
          <w:rFonts w:ascii="Times New Roman" w:hAnsi="Times New Roman" w:cs="Times New Roman"/>
          <w:color w:val="auto"/>
          <w:sz w:val="24"/>
          <w:szCs w:val="24"/>
        </w:rPr>
        <w:t>ran</w:t>
      </w:r>
      <w:r w:rsidR="005F649D">
        <w:rPr>
          <w:rFonts w:ascii="Times New Roman" w:hAnsi="Times New Roman" w:cs="Times New Roman"/>
          <w:color w:val="auto"/>
          <w:sz w:val="24"/>
          <w:szCs w:val="24"/>
        </w:rPr>
        <w:t xml:space="preserve"> software such as HEC-RAS and performed hand calculations</w:t>
      </w:r>
      <w:r w:rsidRPr="00A859F6">
        <w:rPr>
          <w:rFonts w:ascii="Times New Roman" w:hAnsi="Times New Roman" w:cs="Times New Roman"/>
          <w:color w:val="auto"/>
          <w:sz w:val="24"/>
          <w:szCs w:val="24"/>
        </w:rPr>
        <w:t xml:space="preserve">. </w:t>
      </w:r>
      <w:r w:rsidR="005F649D">
        <w:rPr>
          <w:rFonts w:ascii="Times New Roman" w:hAnsi="Times New Roman" w:cs="Times New Roman"/>
          <w:color w:val="auto"/>
          <w:sz w:val="24"/>
          <w:szCs w:val="24"/>
        </w:rPr>
        <w:t xml:space="preserve"> </w:t>
      </w:r>
      <w:r w:rsidRPr="00A859F6">
        <w:rPr>
          <w:rFonts w:ascii="Times New Roman" w:hAnsi="Times New Roman" w:cs="Times New Roman"/>
          <w:color w:val="auto"/>
          <w:sz w:val="24"/>
          <w:szCs w:val="24"/>
        </w:rPr>
        <w:t>Based on all the information, the team determine</w:t>
      </w:r>
      <w:r w:rsidR="005F649D">
        <w:rPr>
          <w:rFonts w:ascii="Times New Roman" w:hAnsi="Times New Roman" w:cs="Times New Roman"/>
          <w:color w:val="auto"/>
          <w:sz w:val="24"/>
          <w:szCs w:val="24"/>
        </w:rPr>
        <w:t>d</w:t>
      </w:r>
      <w:r w:rsidRPr="00A859F6">
        <w:rPr>
          <w:rFonts w:ascii="Times New Roman" w:hAnsi="Times New Roman" w:cs="Times New Roman"/>
          <w:color w:val="auto"/>
          <w:sz w:val="24"/>
          <w:szCs w:val="24"/>
        </w:rPr>
        <w:t xml:space="preserve"> the </w:t>
      </w:r>
      <w:r w:rsidR="005F649D">
        <w:rPr>
          <w:rFonts w:ascii="Times New Roman" w:hAnsi="Times New Roman" w:cs="Times New Roman"/>
          <w:color w:val="auto"/>
          <w:sz w:val="24"/>
          <w:szCs w:val="24"/>
        </w:rPr>
        <w:t xml:space="preserve">design </w:t>
      </w:r>
      <w:r w:rsidRPr="00A859F6">
        <w:rPr>
          <w:rFonts w:ascii="Times New Roman" w:hAnsi="Times New Roman" w:cs="Times New Roman"/>
          <w:color w:val="auto"/>
          <w:sz w:val="24"/>
          <w:szCs w:val="24"/>
        </w:rPr>
        <w:t xml:space="preserve">criteria and the dimensions of the final design, </w:t>
      </w:r>
      <w:r w:rsidR="005F649D">
        <w:rPr>
          <w:rFonts w:ascii="Times New Roman" w:hAnsi="Times New Roman" w:cs="Times New Roman"/>
          <w:color w:val="auto"/>
          <w:sz w:val="24"/>
          <w:szCs w:val="24"/>
        </w:rPr>
        <w:t>which is</w:t>
      </w:r>
      <w:r w:rsidRPr="00A859F6">
        <w:rPr>
          <w:rFonts w:ascii="Times New Roman" w:hAnsi="Times New Roman" w:cs="Times New Roman"/>
          <w:color w:val="auto"/>
          <w:sz w:val="24"/>
          <w:szCs w:val="24"/>
        </w:rPr>
        <w:t xml:space="preserve"> show</w:t>
      </w:r>
      <w:r w:rsidR="005F649D">
        <w:rPr>
          <w:rFonts w:ascii="Times New Roman" w:hAnsi="Times New Roman" w:cs="Times New Roman"/>
          <w:color w:val="auto"/>
          <w:sz w:val="24"/>
          <w:szCs w:val="24"/>
        </w:rPr>
        <w:t>n in</w:t>
      </w:r>
      <w:r w:rsidRPr="00A859F6">
        <w:rPr>
          <w:rFonts w:ascii="Times New Roman" w:hAnsi="Times New Roman" w:cs="Times New Roman"/>
          <w:color w:val="auto"/>
          <w:sz w:val="24"/>
          <w:szCs w:val="24"/>
        </w:rPr>
        <w:t xml:space="preserve"> design details in </w:t>
      </w:r>
      <w:proofErr w:type="gramStart"/>
      <w:r w:rsidRPr="00A859F6">
        <w:rPr>
          <w:rFonts w:ascii="Times New Roman" w:hAnsi="Times New Roman" w:cs="Times New Roman"/>
          <w:color w:val="auto"/>
          <w:sz w:val="24"/>
          <w:szCs w:val="24"/>
        </w:rPr>
        <w:t>Civil</w:t>
      </w:r>
      <w:proofErr w:type="gramEnd"/>
      <w:r w:rsidRPr="00A859F6">
        <w:rPr>
          <w:rFonts w:ascii="Times New Roman" w:hAnsi="Times New Roman" w:cs="Times New Roman"/>
          <w:color w:val="auto"/>
          <w:sz w:val="24"/>
          <w:szCs w:val="24"/>
        </w:rPr>
        <w:t xml:space="preserve"> 3D</w:t>
      </w:r>
      <w:r w:rsidR="005F649D">
        <w:rPr>
          <w:rFonts w:ascii="Times New Roman" w:hAnsi="Times New Roman" w:cs="Times New Roman"/>
          <w:color w:val="auto"/>
          <w:sz w:val="24"/>
          <w:szCs w:val="24"/>
        </w:rPr>
        <w:t xml:space="preserve"> as well as a</w:t>
      </w:r>
      <w:r w:rsidRPr="00A859F6">
        <w:rPr>
          <w:rFonts w:ascii="Times New Roman" w:hAnsi="Times New Roman" w:cs="Times New Roman"/>
          <w:color w:val="auto"/>
          <w:sz w:val="24"/>
          <w:szCs w:val="24"/>
        </w:rPr>
        <w:t xml:space="preserve"> concept design model </w:t>
      </w:r>
      <w:r w:rsidR="005F649D">
        <w:rPr>
          <w:rFonts w:ascii="Times New Roman" w:hAnsi="Times New Roman" w:cs="Times New Roman"/>
          <w:color w:val="auto"/>
          <w:sz w:val="24"/>
          <w:szCs w:val="24"/>
        </w:rPr>
        <w:t>using Google SketchU</w:t>
      </w:r>
      <w:r>
        <w:rPr>
          <w:rFonts w:ascii="Times New Roman" w:hAnsi="Times New Roman" w:cs="Times New Roman"/>
          <w:color w:val="auto"/>
          <w:sz w:val="24"/>
          <w:szCs w:val="24"/>
        </w:rPr>
        <w:t xml:space="preserve">p. </w:t>
      </w:r>
      <w:r w:rsidR="005F649D">
        <w:rPr>
          <w:rFonts w:ascii="Times New Roman" w:hAnsi="Times New Roman" w:cs="Times New Roman"/>
          <w:color w:val="auto"/>
          <w:sz w:val="24"/>
          <w:szCs w:val="24"/>
        </w:rPr>
        <w:t>T</w:t>
      </w:r>
      <w:r w:rsidRPr="00A859F6">
        <w:rPr>
          <w:rFonts w:ascii="Times New Roman" w:hAnsi="Times New Roman" w:cs="Times New Roman"/>
          <w:color w:val="auto"/>
          <w:sz w:val="24"/>
          <w:szCs w:val="24"/>
        </w:rPr>
        <w:t xml:space="preserve">he </w:t>
      </w:r>
      <w:r w:rsidR="005F649D">
        <w:rPr>
          <w:rFonts w:ascii="Times New Roman" w:hAnsi="Times New Roman" w:cs="Times New Roman"/>
          <w:color w:val="auto"/>
          <w:sz w:val="24"/>
          <w:szCs w:val="24"/>
        </w:rPr>
        <w:t>total hours for each personnel and cost for each task can be seen in Table 5.1</w:t>
      </w:r>
      <w:r w:rsidR="000224C6">
        <w:rPr>
          <w:rFonts w:ascii="Times New Roman" w:hAnsi="Times New Roman" w:cs="Times New Roman"/>
          <w:color w:val="auto"/>
          <w:sz w:val="24"/>
          <w:szCs w:val="24"/>
        </w:rPr>
        <w:t>.1</w:t>
      </w:r>
      <w:r w:rsidRPr="00A859F6">
        <w:rPr>
          <w:rFonts w:ascii="Times New Roman" w:hAnsi="Times New Roman" w:cs="Times New Roman"/>
          <w:color w:val="auto"/>
          <w:sz w:val="24"/>
          <w:szCs w:val="24"/>
        </w:rPr>
        <w:t>.</w:t>
      </w:r>
    </w:p>
    <w:p w:rsidR="00926794" w:rsidRDefault="00926794" w:rsidP="00926794"/>
    <w:p w:rsidR="00926794" w:rsidRDefault="00926794" w:rsidP="00926794"/>
    <w:p w:rsidR="00926794" w:rsidRDefault="00926794" w:rsidP="00926794"/>
    <w:p w:rsidR="00926794" w:rsidRDefault="00926794" w:rsidP="00926794">
      <w:r w:rsidRPr="00926794">
        <w:rPr>
          <w:noProof/>
        </w:rPr>
        <w:drawing>
          <wp:anchor distT="0" distB="0" distL="114300" distR="114300" simplePos="0" relativeHeight="251689984" behindDoc="0" locked="0" layoutInCell="1" allowOverlap="1" wp14:anchorId="4E69D8D5" wp14:editId="4DB04BE7">
            <wp:simplePos x="0" y="0"/>
            <wp:positionH relativeFrom="margin">
              <wp:posOffset>-447675</wp:posOffset>
            </wp:positionH>
            <wp:positionV relativeFrom="paragraph">
              <wp:posOffset>209550</wp:posOffset>
            </wp:positionV>
            <wp:extent cx="6845300" cy="1790700"/>
            <wp:effectExtent l="0" t="0" r="0" b="0"/>
            <wp:wrapThrough wrapText="bothSides">
              <wp:wrapPolygon edited="0">
                <wp:start x="0" y="0"/>
                <wp:lineTo x="0" y="2528"/>
                <wp:lineTo x="5170" y="3677"/>
                <wp:lineTo x="0" y="5055"/>
                <wp:lineTo x="0" y="21370"/>
                <wp:lineTo x="21520" y="21370"/>
                <wp:lineTo x="21520"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4530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t>Table 5.1</w:t>
      </w:r>
      <w:r w:rsidR="000224C6">
        <w:t>.1</w:t>
      </w:r>
      <w:r>
        <w:t>: Staffing Cost per personnel.</w:t>
      </w:r>
    </w:p>
    <w:p w:rsidR="00926794" w:rsidRDefault="00926794" w:rsidP="00926794"/>
    <w:p w:rsidR="00A859F6" w:rsidRPr="00A859F6" w:rsidRDefault="00A859F6" w:rsidP="00A859F6"/>
    <w:p w:rsidR="00A859F6" w:rsidRDefault="00A859F6" w:rsidP="00A859F6">
      <w:pPr>
        <w:spacing w:line="240" w:lineRule="auto"/>
        <w:rPr>
          <w:rFonts w:ascii="Times New Roman" w:hAnsi="Times New Roman" w:cs="Times New Roman"/>
          <w:sz w:val="24"/>
          <w:szCs w:val="24"/>
        </w:rPr>
      </w:pPr>
      <w:r>
        <w:rPr>
          <w:rFonts w:ascii="Times New Roman" w:hAnsi="Times New Roman" w:cs="Times New Roman"/>
          <w:sz w:val="24"/>
          <w:szCs w:val="24"/>
        </w:rPr>
        <w:t xml:space="preserve">The total hours for each tasks, and the personnel hours for each employee </w:t>
      </w:r>
      <w:r w:rsidR="00926794">
        <w:rPr>
          <w:rFonts w:ascii="Times New Roman" w:hAnsi="Times New Roman" w:cs="Times New Roman"/>
          <w:sz w:val="24"/>
          <w:szCs w:val="24"/>
        </w:rPr>
        <w:t>can be seen in Table 5.</w:t>
      </w:r>
      <w:r w:rsidR="000224C6">
        <w:rPr>
          <w:rFonts w:ascii="Times New Roman" w:hAnsi="Times New Roman" w:cs="Times New Roman"/>
          <w:sz w:val="24"/>
          <w:szCs w:val="24"/>
        </w:rPr>
        <w:t>1.</w:t>
      </w:r>
      <w:r w:rsidR="00926794">
        <w:rPr>
          <w:rFonts w:ascii="Times New Roman" w:hAnsi="Times New Roman" w:cs="Times New Roman"/>
          <w:sz w:val="24"/>
          <w:szCs w:val="24"/>
        </w:rPr>
        <w:t>2</w:t>
      </w:r>
      <w:r>
        <w:rPr>
          <w:rFonts w:ascii="Times New Roman" w:hAnsi="Times New Roman" w:cs="Times New Roman"/>
          <w:sz w:val="24"/>
          <w:szCs w:val="24"/>
        </w:rPr>
        <w:t xml:space="preserve"> and Table </w:t>
      </w:r>
      <w:r w:rsidR="00926794">
        <w:rPr>
          <w:rFonts w:ascii="Times New Roman" w:hAnsi="Times New Roman" w:cs="Times New Roman"/>
          <w:sz w:val="24"/>
          <w:szCs w:val="24"/>
        </w:rPr>
        <w:t>5</w:t>
      </w:r>
      <w:r w:rsidR="000224C6">
        <w:rPr>
          <w:rFonts w:ascii="Times New Roman" w:hAnsi="Times New Roman" w:cs="Times New Roman"/>
          <w:sz w:val="24"/>
          <w:szCs w:val="24"/>
        </w:rPr>
        <w:t>.1.3</w:t>
      </w:r>
      <w:r w:rsidR="00926794">
        <w:rPr>
          <w:rFonts w:ascii="Times New Roman" w:hAnsi="Times New Roman" w:cs="Times New Roman"/>
          <w:sz w:val="24"/>
          <w:szCs w:val="24"/>
        </w:rPr>
        <w:t>, respectively</w:t>
      </w:r>
      <w:r w:rsidR="000224C6">
        <w:rPr>
          <w:rFonts w:ascii="Times New Roman" w:hAnsi="Times New Roman" w:cs="Times New Roman"/>
          <w:sz w:val="24"/>
          <w:szCs w:val="24"/>
        </w:rPr>
        <w:t>.  The Senior Engineer had the least amount of hours in order to conserve cost.  Additionally, the final design required the greatest hours due to the detail of the design.</w:t>
      </w:r>
    </w:p>
    <w:p w:rsidR="00926794" w:rsidRDefault="00926794" w:rsidP="00926794"/>
    <w:p w:rsidR="00926794" w:rsidRDefault="00926794" w:rsidP="00926794">
      <w:r w:rsidRPr="00926794">
        <w:rPr>
          <w:noProof/>
        </w:rPr>
        <w:lastRenderedPageBreak/>
        <w:drawing>
          <wp:anchor distT="0" distB="0" distL="114300" distR="114300" simplePos="0" relativeHeight="251691008" behindDoc="0" locked="0" layoutInCell="1" allowOverlap="1" wp14:anchorId="4D0618A9" wp14:editId="7DECE801">
            <wp:simplePos x="0" y="0"/>
            <wp:positionH relativeFrom="margin">
              <wp:posOffset>-228600</wp:posOffset>
            </wp:positionH>
            <wp:positionV relativeFrom="paragraph">
              <wp:posOffset>296545</wp:posOffset>
            </wp:positionV>
            <wp:extent cx="2781300" cy="2355075"/>
            <wp:effectExtent l="0" t="0" r="0" b="7620"/>
            <wp:wrapThrough wrapText="bothSides">
              <wp:wrapPolygon edited="0">
                <wp:start x="0" y="0"/>
                <wp:lineTo x="0" y="21495"/>
                <wp:lineTo x="21452" y="21495"/>
                <wp:lineTo x="21452"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1300" cy="2355075"/>
                    </a:xfrm>
                    <a:prstGeom prst="rect">
                      <a:avLst/>
                    </a:prstGeom>
                    <a:noFill/>
                    <a:ln>
                      <a:noFill/>
                    </a:ln>
                  </pic:spPr>
                </pic:pic>
              </a:graphicData>
            </a:graphic>
            <wp14:sizeRelH relativeFrom="page">
              <wp14:pctWidth>0</wp14:pctWidth>
            </wp14:sizeRelH>
            <wp14:sizeRelV relativeFrom="page">
              <wp14:pctHeight>0</wp14:pctHeight>
            </wp14:sizeRelV>
          </wp:anchor>
        </w:drawing>
      </w:r>
      <w:r>
        <w:t>Table 5.</w:t>
      </w:r>
      <w:r w:rsidR="000224C6">
        <w:t>1.</w:t>
      </w:r>
      <w:r>
        <w:t>2: Staffing Cost per personnel.</w:t>
      </w:r>
      <w:r>
        <w:tab/>
      </w:r>
      <w:r>
        <w:tab/>
      </w:r>
      <w:r>
        <w:tab/>
      </w:r>
      <w:r>
        <w:tab/>
        <w:t>Table 5.</w:t>
      </w:r>
      <w:r w:rsidR="000224C6">
        <w:t>1.</w:t>
      </w:r>
      <w:r>
        <w:t>3: Personnel Hours</w:t>
      </w:r>
    </w:p>
    <w:p w:rsidR="00926794" w:rsidRDefault="00926794" w:rsidP="00A859F6">
      <w:pPr>
        <w:spacing w:line="240" w:lineRule="auto"/>
        <w:rPr>
          <w:rFonts w:ascii="Times New Roman" w:hAnsi="Times New Roman" w:cs="Times New Roman"/>
          <w:sz w:val="24"/>
          <w:szCs w:val="24"/>
        </w:rPr>
      </w:pPr>
      <w:r w:rsidRPr="00926794">
        <w:rPr>
          <w:noProof/>
        </w:rPr>
        <w:drawing>
          <wp:anchor distT="0" distB="0" distL="114300" distR="114300" simplePos="0" relativeHeight="251692032" behindDoc="0" locked="0" layoutInCell="1" allowOverlap="1" wp14:anchorId="4499C38F" wp14:editId="59F00ED4">
            <wp:simplePos x="0" y="0"/>
            <wp:positionH relativeFrom="margin">
              <wp:posOffset>3381375</wp:posOffset>
            </wp:positionH>
            <wp:positionV relativeFrom="paragraph">
              <wp:posOffset>10160</wp:posOffset>
            </wp:positionV>
            <wp:extent cx="2417445" cy="1438275"/>
            <wp:effectExtent l="0" t="0" r="1905" b="9525"/>
            <wp:wrapThrough wrapText="bothSides">
              <wp:wrapPolygon edited="0">
                <wp:start x="0" y="0"/>
                <wp:lineTo x="0" y="21457"/>
                <wp:lineTo x="21447" y="21457"/>
                <wp:lineTo x="21447" y="6008"/>
                <wp:lineTo x="19915" y="4577"/>
                <wp:lineTo x="21447" y="3433"/>
                <wp:lineTo x="21447"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1744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926794" w:rsidRDefault="00926794" w:rsidP="00A859F6">
      <w:pPr>
        <w:spacing w:line="240" w:lineRule="auto"/>
        <w:rPr>
          <w:rFonts w:ascii="Times New Roman" w:hAnsi="Times New Roman" w:cs="Times New Roman"/>
          <w:sz w:val="24"/>
          <w:szCs w:val="24"/>
        </w:rPr>
      </w:pPr>
    </w:p>
    <w:p w:rsidR="00C9215E" w:rsidRPr="00A859F6" w:rsidRDefault="00C9215E" w:rsidP="00C9215E">
      <w:pPr>
        <w:rPr>
          <w:rFonts w:ascii="Times New Roman" w:hAnsi="Times New Roman" w:cs="Times New Roman"/>
        </w:rPr>
      </w:pPr>
    </w:p>
    <w:p w:rsidR="00A859F6" w:rsidRDefault="00A859F6" w:rsidP="00A859F6">
      <w:pPr>
        <w:pStyle w:val="Heading2"/>
        <w:rPr>
          <w:rFonts w:ascii="Times New Roman" w:hAnsi="Times New Roman" w:cs="Times New Roman"/>
        </w:rPr>
      </w:pPr>
      <w:r w:rsidRPr="00A859F6">
        <w:rPr>
          <w:rFonts w:ascii="Times New Roman" w:hAnsi="Times New Roman" w:cs="Times New Roman"/>
        </w:rPr>
        <w:t>5.2 Cost of Engineering Services</w:t>
      </w:r>
    </w:p>
    <w:p w:rsidR="00A859F6" w:rsidRDefault="00A859F6" w:rsidP="00A859F6">
      <w:pPr>
        <w:spacing w:line="240" w:lineRule="auto"/>
        <w:rPr>
          <w:rFonts w:ascii="Times New Roman" w:hAnsi="Times New Roman" w:cs="Times New Roman"/>
          <w:sz w:val="24"/>
          <w:szCs w:val="24"/>
        </w:rPr>
      </w:pPr>
      <w:r>
        <w:rPr>
          <w:rFonts w:ascii="Times New Roman" w:hAnsi="Times New Roman" w:cs="Times New Roman"/>
          <w:sz w:val="24"/>
          <w:szCs w:val="24"/>
        </w:rPr>
        <w:t>The cost of engineering services contains the cost of engineering service as well as engineering expenses. The cost of engineering services is calculated by the billing rate for each employees and the personnel hours for each employee. Such as the billing rate for senior engineers is $125/</w:t>
      </w:r>
      <w:r w:rsidR="000224C6">
        <w:rPr>
          <w:rFonts w:ascii="Times New Roman" w:hAnsi="Times New Roman" w:cs="Times New Roman"/>
          <w:sz w:val="24"/>
          <w:szCs w:val="24"/>
        </w:rPr>
        <w:t>hr.</w:t>
      </w:r>
      <w:r>
        <w:rPr>
          <w:rFonts w:ascii="Times New Roman" w:hAnsi="Times New Roman" w:cs="Times New Roman"/>
          <w:sz w:val="24"/>
          <w:szCs w:val="24"/>
        </w:rPr>
        <w:t xml:space="preserve">, the total hours for senior engineers is 106 </w:t>
      </w:r>
      <w:r w:rsidR="000224C6">
        <w:rPr>
          <w:rFonts w:ascii="Times New Roman" w:hAnsi="Times New Roman" w:cs="Times New Roman"/>
          <w:sz w:val="24"/>
          <w:szCs w:val="24"/>
        </w:rPr>
        <w:t>hrs.</w:t>
      </w:r>
      <w:r>
        <w:rPr>
          <w:rFonts w:ascii="Times New Roman" w:hAnsi="Times New Roman" w:cs="Times New Roman"/>
          <w:sz w:val="24"/>
          <w:szCs w:val="24"/>
        </w:rPr>
        <w:t>, so the total cost for senior engineer is $13,250.</w:t>
      </w:r>
      <w:r w:rsidR="000224C6">
        <w:rPr>
          <w:rFonts w:ascii="Times New Roman" w:hAnsi="Times New Roman" w:cs="Times New Roman"/>
          <w:sz w:val="24"/>
          <w:szCs w:val="24"/>
        </w:rPr>
        <w:t>00.</w:t>
      </w:r>
      <w:r>
        <w:rPr>
          <w:rFonts w:ascii="Times New Roman" w:hAnsi="Times New Roman" w:cs="Times New Roman"/>
          <w:sz w:val="24"/>
          <w:szCs w:val="24"/>
        </w:rPr>
        <w:t xml:space="preserve"> For engineering expenses, </w:t>
      </w:r>
      <w:r w:rsidR="000224C6">
        <w:rPr>
          <w:rFonts w:ascii="Times New Roman" w:hAnsi="Times New Roman" w:cs="Times New Roman"/>
          <w:sz w:val="24"/>
          <w:szCs w:val="24"/>
        </w:rPr>
        <w:t>the team took two trips to</w:t>
      </w:r>
      <w:r>
        <w:rPr>
          <w:rFonts w:ascii="Times New Roman" w:hAnsi="Times New Roman" w:cs="Times New Roman"/>
          <w:sz w:val="24"/>
          <w:szCs w:val="24"/>
        </w:rPr>
        <w:t xml:space="preserve"> Peach Springs</w:t>
      </w:r>
      <w:r w:rsidR="000224C6">
        <w:rPr>
          <w:rFonts w:ascii="Times New Roman" w:hAnsi="Times New Roman" w:cs="Times New Roman"/>
          <w:sz w:val="24"/>
          <w:szCs w:val="24"/>
        </w:rPr>
        <w:t>, AZ</w:t>
      </w:r>
      <w:r>
        <w:rPr>
          <w:rFonts w:ascii="Times New Roman" w:hAnsi="Times New Roman" w:cs="Times New Roman"/>
          <w:sz w:val="24"/>
          <w:szCs w:val="24"/>
        </w:rPr>
        <w:t>, which include</w:t>
      </w:r>
      <w:r w:rsidR="000224C6">
        <w:rPr>
          <w:rFonts w:ascii="Times New Roman" w:hAnsi="Times New Roman" w:cs="Times New Roman"/>
          <w:sz w:val="24"/>
          <w:szCs w:val="24"/>
        </w:rPr>
        <w:t>d</w:t>
      </w:r>
      <w:r>
        <w:rPr>
          <w:rFonts w:ascii="Times New Roman" w:hAnsi="Times New Roman" w:cs="Times New Roman"/>
          <w:sz w:val="24"/>
          <w:szCs w:val="24"/>
        </w:rPr>
        <w:t xml:space="preserve"> vehicle rental fee, </w:t>
      </w:r>
      <w:r w:rsidR="000224C6">
        <w:rPr>
          <w:rFonts w:ascii="Times New Roman" w:hAnsi="Times New Roman" w:cs="Times New Roman"/>
          <w:sz w:val="24"/>
          <w:szCs w:val="24"/>
        </w:rPr>
        <w:t xml:space="preserve">mileage </w:t>
      </w:r>
      <w:r>
        <w:rPr>
          <w:rFonts w:ascii="Times New Roman" w:hAnsi="Times New Roman" w:cs="Times New Roman"/>
          <w:sz w:val="24"/>
          <w:szCs w:val="24"/>
        </w:rPr>
        <w:t xml:space="preserve">and </w:t>
      </w:r>
      <w:r w:rsidR="000224C6">
        <w:rPr>
          <w:rFonts w:ascii="Times New Roman" w:hAnsi="Times New Roman" w:cs="Times New Roman"/>
          <w:sz w:val="24"/>
          <w:szCs w:val="24"/>
        </w:rPr>
        <w:t>per diem</w:t>
      </w:r>
      <w:r>
        <w:rPr>
          <w:rFonts w:ascii="Times New Roman" w:hAnsi="Times New Roman" w:cs="Times New Roman"/>
          <w:sz w:val="24"/>
          <w:szCs w:val="24"/>
        </w:rPr>
        <w:t>. The Misc. Items contains the possible materials required by the team, such as RS means</w:t>
      </w:r>
      <w:r w:rsidR="000224C6">
        <w:rPr>
          <w:rFonts w:ascii="Times New Roman" w:hAnsi="Times New Roman" w:cs="Times New Roman"/>
          <w:sz w:val="24"/>
          <w:szCs w:val="24"/>
        </w:rPr>
        <w:t xml:space="preserve"> book and other additional code books. The t</w:t>
      </w:r>
      <w:r>
        <w:rPr>
          <w:rFonts w:ascii="Times New Roman" w:hAnsi="Times New Roman" w:cs="Times New Roman"/>
          <w:sz w:val="24"/>
          <w:szCs w:val="24"/>
        </w:rPr>
        <w:t xml:space="preserve">otal cost for </w:t>
      </w:r>
      <w:r w:rsidR="000224C6">
        <w:rPr>
          <w:rFonts w:ascii="Times New Roman" w:hAnsi="Times New Roman" w:cs="Times New Roman"/>
          <w:sz w:val="24"/>
          <w:szCs w:val="24"/>
        </w:rPr>
        <w:t>engineering services is $45,530.00</w:t>
      </w:r>
      <w:r>
        <w:rPr>
          <w:rFonts w:ascii="Times New Roman" w:hAnsi="Times New Roman" w:cs="Times New Roman"/>
          <w:sz w:val="24"/>
          <w:szCs w:val="24"/>
        </w:rPr>
        <w:t xml:space="preserve"> and the total engineering expenses is $1,363.12. The detail billing rate and total hours for each employee, and the detail cost for each engineering expenses will be shown in Table </w:t>
      </w:r>
      <w:r w:rsidR="000224C6">
        <w:rPr>
          <w:rFonts w:ascii="Times New Roman" w:hAnsi="Times New Roman" w:cs="Times New Roman"/>
          <w:sz w:val="24"/>
          <w:szCs w:val="24"/>
        </w:rPr>
        <w:t>5.2</w:t>
      </w:r>
      <w:r>
        <w:rPr>
          <w:rFonts w:ascii="Times New Roman" w:hAnsi="Times New Roman" w:cs="Times New Roman"/>
          <w:sz w:val="24"/>
          <w:szCs w:val="24"/>
        </w:rPr>
        <w:t>.1.</w:t>
      </w:r>
    </w:p>
    <w:p w:rsidR="000224C6" w:rsidRDefault="000224C6" w:rsidP="00A859F6">
      <w:pPr>
        <w:spacing w:line="240" w:lineRule="auto"/>
        <w:rPr>
          <w:rFonts w:ascii="Times New Roman" w:hAnsi="Times New Roman" w:cs="Times New Roman"/>
          <w:sz w:val="24"/>
          <w:szCs w:val="24"/>
        </w:rPr>
      </w:pPr>
      <w:r w:rsidRPr="000224C6">
        <w:rPr>
          <w:noProof/>
        </w:rPr>
        <w:lastRenderedPageBreak/>
        <w:drawing>
          <wp:anchor distT="0" distB="0" distL="114300" distR="114300" simplePos="0" relativeHeight="251693056" behindDoc="0" locked="0" layoutInCell="1" allowOverlap="1" wp14:anchorId="73A8E144" wp14:editId="30D6D807">
            <wp:simplePos x="0" y="0"/>
            <wp:positionH relativeFrom="margin">
              <wp:align>left</wp:align>
            </wp:positionH>
            <wp:positionV relativeFrom="paragraph">
              <wp:posOffset>247650</wp:posOffset>
            </wp:positionV>
            <wp:extent cx="4895850" cy="3063875"/>
            <wp:effectExtent l="0" t="0" r="0" b="3175"/>
            <wp:wrapThrough wrapText="bothSides">
              <wp:wrapPolygon edited="0">
                <wp:start x="0" y="0"/>
                <wp:lineTo x="0" y="21488"/>
                <wp:lineTo x="21516" y="21488"/>
                <wp:lineTo x="21516" y="13564"/>
                <wp:lineTo x="20844" y="12893"/>
                <wp:lineTo x="21264" y="12893"/>
                <wp:lineTo x="21516" y="12087"/>
                <wp:lineTo x="21516" y="6849"/>
                <wp:lineTo x="21180" y="6446"/>
                <wp:lineTo x="21516" y="5641"/>
                <wp:lineTo x="21516"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5850" cy="3063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Table 5.2.1: Cost of Engineering Services and Expenses.</w:t>
      </w: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0224C6" w:rsidRDefault="000224C6" w:rsidP="00A859F6">
      <w:pPr>
        <w:spacing w:line="240" w:lineRule="auto"/>
        <w:rPr>
          <w:rFonts w:ascii="Times New Roman" w:hAnsi="Times New Roman" w:cs="Times New Roman"/>
          <w:sz w:val="24"/>
          <w:szCs w:val="24"/>
        </w:rPr>
      </w:pPr>
    </w:p>
    <w:p w:rsidR="00A859F6" w:rsidRPr="00A859F6" w:rsidRDefault="00A859F6" w:rsidP="00A859F6"/>
    <w:p w:rsidR="00A859F6" w:rsidRPr="00A859F6" w:rsidRDefault="00A859F6" w:rsidP="00A859F6">
      <w:pPr>
        <w:pStyle w:val="Heading2"/>
        <w:rPr>
          <w:rFonts w:ascii="Times New Roman" w:hAnsi="Times New Roman" w:cs="Times New Roman"/>
        </w:rPr>
      </w:pPr>
      <w:r w:rsidRPr="00A859F6">
        <w:rPr>
          <w:rFonts w:ascii="Times New Roman" w:hAnsi="Times New Roman" w:cs="Times New Roman"/>
        </w:rPr>
        <w:t>5.3 Cost of Materials and Labor</w:t>
      </w:r>
    </w:p>
    <w:p w:rsidR="009068F0" w:rsidRPr="00A859F6" w:rsidRDefault="00A859F6" w:rsidP="00C9215E">
      <w:pPr>
        <w:rPr>
          <w:rFonts w:ascii="Times New Roman" w:hAnsi="Times New Roman" w:cs="Times New Roman"/>
        </w:rPr>
      </w:pPr>
      <w:r>
        <w:rPr>
          <w:rFonts w:ascii="Times New Roman" w:hAnsi="Times New Roman" w:cs="Times New Roman"/>
          <w:sz w:val="24"/>
          <w:szCs w:val="24"/>
        </w:rPr>
        <w:t xml:space="preserve">For the cost of materials, all the data was from RS means 2012 and ADOT. The team determined </w:t>
      </w:r>
      <w:r w:rsidR="00864EFF">
        <w:rPr>
          <w:rFonts w:ascii="Times New Roman" w:hAnsi="Times New Roman" w:cs="Times New Roman"/>
          <w:sz w:val="24"/>
          <w:szCs w:val="24"/>
        </w:rPr>
        <w:t>all of the</w:t>
      </w:r>
      <w:r>
        <w:rPr>
          <w:rFonts w:ascii="Times New Roman" w:hAnsi="Times New Roman" w:cs="Times New Roman"/>
          <w:sz w:val="24"/>
          <w:szCs w:val="24"/>
        </w:rPr>
        <w:t xml:space="preserve"> materials </w:t>
      </w:r>
      <w:r w:rsidR="00864EFF">
        <w:rPr>
          <w:rFonts w:ascii="Times New Roman" w:hAnsi="Times New Roman" w:cs="Times New Roman"/>
          <w:sz w:val="24"/>
          <w:szCs w:val="24"/>
        </w:rPr>
        <w:t>needed in construction of the</w:t>
      </w:r>
      <w:r>
        <w:rPr>
          <w:rFonts w:ascii="Times New Roman" w:hAnsi="Times New Roman" w:cs="Times New Roman"/>
          <w:sz w:val="24"/>
          <w:szCs w:val="24"/>
        </w:rPr>
        <w:t xml:space="preserve"> project, the quantity for each materials, and find the unit cost from RS means 2012. The material price for Class 2 Soil and Class 4 Soil is the ADOT price, it was given by M.D.I (Materials Deliverable Inc.) The team evaluate </w:t>
      </w:r>
      <w:r w:rsidR="00864EFF">
        <w:rPr>
          <w:rFonts w:ascii="Times New Roman" w:hAnsi="Times New Roman" w:cs="Times New Roman"/>
          <w:sz w:val="24"/>
          <w:szCs w:val="24"/>
        </w:rPr>
        <w:t>the total cost for each item</w:t>
      </w:r>
      <w:r>
        <w:rPr>
          <w:rFonts w:ascii="Times New Roman" w:hAnsi="Times New Roman" w:cs="Times New Roman"/>
          <w:sz w:val="24"/>
          <w:szCs w:val="24"/>
        </w:rPr>
        <w:t xml:space="preserve"> which include the material price, labor fee, and equipment fee. For Class 2 Soil and Class 4 Soil, the total cost include the material price and the transportation price. The price for the base of the overpass design is the unit price of hot-mixed asphalt. The total </w:t>
      </w:r>
      <w:r w:rsidR="00864EFF">
        <w:rPr>
          <w:rFonts w:ascii="Times New Roman" w:hAnsi="Times New Roman" w:cs="Times New Roman"/>
          <w:sz w:val="24"/>
          <w:szCs w:val="24"/>
        </w:rPr>
        <w:t>cost of materials is $2,222,001.00</w:t>
      </w:r>
      <w:r>
        <w:rPr>
          <w:rFonts w:ascii="Times New Roman" w:hAnsi="Times New Roman" w:cs="Times New Roman"/>
          <w:sz w:val="24"/>
          <w:szCs w:val="24"/>
        </w:rPr>
        <w:t xml:space="preserve"> and the total cost of material for the project is 3,705,748.8</w:t>
      </w:r>
      <w:r w:rsidR="00864EFF">
        <w:rPr>
          <w:rFonts w:ascii="Times New Roman" w:hAnsi="Times New Roman" w:cs="Times New Roman"/>
          <w:sz w:val="24"/>
          <w:szCs w:val="24"/>
        </w:rPr>
        <w:t>0</w:t>
      </w:r>
      <w:r>
        <w:rPr>
          <w:rFonts w:ascii="Times New Roman" w:hAnsi="Times New Roman" w:cs="Times New Roman"/>
          <w:sz w:val="24"/>
          <w:szCs w:val="24"/>
        </w:rPr>
        <w:t xml:space="preserve"> the detail cost for each materials will be shown in </w:t>
      </w:r>
      <w:r w:rsidR="00864EFF">
        <w:rPr>
          <w:rFonts w:ascii="Times New Roman" w:hAnsi="Times New Roman" w:cs="Times New Roman"/>
          <w:sz w:val="24"/>
          <w:szCs w:val="24"/>
        </w:rPr>
        <w:t>Table 5.3.1.</w:t>
      </w:r>
      <w:r>
        <w:rPr>
          <w:rFonts w:ascii="Times New Roman" w:hAnsi="Times New Roman" w:cs="Times New Roman"/>
          <w:sz w:val="24"/>
          <w:szCs w:val="24"/>
        </w:rPr>
        <w:t xml:space="preserve">                    </w:t>
      </w:r>
    </w:p>
    <w:p w:rsidR="009068F0" w:rsidRPr="00A859F6" w:rsidRDefault="009068F0" w:rsidP="00C9215E">
      <w:pPr>
        <w:rPr>
          <w:rFonts w:ascii="Times New Roman" w:hAnsi="Times New Roman" w:cs="Times New Roman"/>
        </w:rPr>
      </w:pPr>
    </w:p>
    <w:p w:rsidR="009068F0" w:rsidRPr="00A859F6" w:rsidRDefault="009068F0" w:rsidP="00C9215E">
      <w:pPr>
        <w:rPr>
          <w:rFonts w:ascii="Times New Roman" w:hAnsi="Times New Roman" w:cs="Times New Roman"/>
        </w:rPr>
      </w:pPr>
    </w:p>
    <w:p w:rsidR="009068F0" w:rsidRPr="00A859F6" w:rsidRDefault="000224C6" w:rsidP="00C9215E">
      <w:pPr>
        <w:rPr>
          <w:rFonts w:ascii="Times New Roman" w:hAnsi="Times New Roman" w:cs="Times New Roman"/>
        </w:rPr>
      </w:pPr>
      <w:r w:rsidRPr="000224C6">
        <w:rPr>
          <w:noProof/>
        </w:rPr>
        <w:lastRenderedPageBreak/>
        <w:drawing>
          <wp:anchor distT="0" distB="0" distL="114300" distR="114300" simplePos="0" relativeHeight="251694080" behindDoc="0" locked="0" layoutInCell="1" allowOverlap="1" wp14:anchorId="54960D09" wp14:editId="1B7EE285">
            <wp:simplePos x="0" y="0"/>
            <wp:positionH relativeFrom="margin">
              <wp:align>center</wp:align>
            </wp:positionH>
            <wp:positionV relativeFrom="paragraph">
              <wp:posOffset>201295</wp:posOffset>
            </wp:positionV>
            <wp:extent cx="6891020" cy="4114800"/>
            <wp:effectExtent l="0" t="0" r="5080" b="0"/>
            <wp:wrapThrough wrapText="bothSides">
              <wp:wrapPolygon edited="0">
                <wp:start x="0" y="0"/>
                <wp:lineTo x="0" y="21500"/>
                <wp:lineTo x="21556" y="21500"/>
                <wp:lineTo x="21556" y="19700"/>
                <wp:lineTo x="20720" y="19300"/>
                <wp:lineTo x="18391" y="19200"/>
                <wp:lineTo x="21556" y="18600"/>
                <wp:lineTo x="21556" y="17800"/>
                <wp:lineTo x="18391" y="17600"/>
                <wp:lineTo x="21556" y="17200"/>
                <wp:lineTo x="21556" y="16600"/>
                <wp:lineTo x="18391" y="16000"/>
                <wp:lineTo x="21556" y="15800"/>
                <wp:lineTo x="21556" y="15200"/>
                <wp:lineTo x="18391" y="14400"/>
                <wp:lineTo x="21556" y="14400"/>
                <wp:lineTo x="21556" y="11500"/>
                <wp:lineTo x="20840" y="11200"/>
                <wp:lineTo x="21556" y="10000"/>
                <wp:lineTo x="21556" y="9900"/>
                <wp:lineTo x="20959" y="9600"/>
                <wp:lineTo x="21556" y="8600"/>
                <wp:lineTo x="20959" y="8000"/>
                <wp:lineTo x="21556" y="7100"/>
                <wp:lineTo x="21437" y="6400"/>
                <wp:lineTo x="18391" y="6400"/>
                <wp:lineTo x="21556" y="5800"/>
                <wp:lineTo x="21556" y="3200"/>
                <wp:lineTo x="20720" y="3200"/>
                <wp:lineTo x="21556" y="2800"/>
                <wp:lineTo x="21556"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9102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Table 5.3.1: Total Cost of Materials and Labor.</w:t>
      </w:r>
    </w:p>
    <w:p w:rsidR="009068F0" w:rsidRPr="00A859F6"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9068F0" w:rsidRDefault="009068F0" w:rsidP="00C9215E">
      <w:pPr>
        <w:rPr>
          <w:rFonts w:ascii="Times New Roman" w:hAnsi="Times New Roman" w:cs="Times New Roman"/>
        </w:rPr>
      </w:pPr>
    </w:p>
    <w:p w:rsidR="00D54A27" w:rsidRDefault="00D54A27" w:rsidP="00C9215E">
      <w:pPr>
        <w:rPr>
          <w:rFonts w:ascii="Times New Roman" w:hAnsi="Times New Roman" w:cs="Times New Roman"/>
        </w:rPr>
      </w:pPr>
    </w:p>
    <w:p w:rsidR="00AB1BE8" w:rsidRDefault="00B72505" w:rsidP="00814EB7">
      <w:pPr>
        <w:pStyle w:val="Heading1"/>
        <w:rPr>
          <w:rFonts w:ascii="Times New Roman" w:hAnsi="Times New Roman" w:cs="Times New Roman"/>
        </w:rPr>
      </w:pPr>
      <w:r>
        <w:rPr>
          <w:rFonts w:ascii="Times New Roman" w:hAnsi="Times New Roman" w:cs="Times New Roman"/>
        </w:rPr>
        <w:lastRenderedPageBreak/>
        <w:t>6</w:t>
      </w:r>
      <w:r w:rsidR="00814EB7">
        <w:rPr>
          <w:rFonts w:ascii="Times New Roman" w:hAnsi="Times New Roman" w:cs="Times New Roman"/>
        </w:rPr>
        <w:t xml:space="preserve">. </w:t>
      </w:r>
      <w:r w:rsidR="00AB1BE8" w:rsidRPr="0078023F">
        <w:rPr>
          <w:rFonts w:ascii="Times New Roman" w:hAnsi="Times New Roman" w:cs="Times New Roman"/>
        </w:rPr>
        <w:t>References</w:t>
      </w:r>
    </w:p>
    <w:p w:rsidR="00D54A27" w:rsidRDefault="00D54A27" w:rsidP="00D54A27"/>
    <w:p w:rsidR="00D54A27" w:rsidRPr="00814EB7" w:rsidRDefault="00D54A27" w:rsidP="00814EB7">
      <w:pPr>
        <w:pStyle w:val="Body"/>
        <w:spacing w:after="0" w:line="240" w:lineRule="auto"/>
        <w:ind w:left="720" w:hanging="720"/>
        <w:rPr>
          <w:rStyle w:val="Hyperlink"/>
          <w:rFonts w:ascii="Times New Roman" w:eastAsia="Times New Roman" w:hAnsi="Times New Roman" w:cs="Times New Roman"/>
        </w:rPr>
      </w:pPr>
      <w:r w:rsidRPr="00814EB7">
        <w:rPr>
          <w:rFonts w:ascii="Times New Roman" w:hAnsi="Times New Roman" w:cs="Times New Roman"/>
          <w:lang w:val="en-US"/>
        </w:rPr>
        <w:t>[1]</w:t>
      </w:r>
      <w:r w:rsidRPr="00814EB7">
        <w:rPr>
          <w:rFonts w:ascii="Times New Roman" w:eastAsia="Times New Roman" w:hAnsi="Times New Roman" w:cs="Times New Roman"/>
        </w:rPr>
        <w:t xml:space="preserve"> </w:t>
      </w:r>
      <w:r w:rsidRPr="00814EB7">
        <w:rPr>
          <w:rFonts w:ascii="Times New Roman" w:eastAsia="Times New Roman" w:hAnsi="Times New Roman" w:cs="Times New Roman"/>
        </w:rPr>
        <w:tab/>
        <w:t xml:space="preserve">Google </w:t>
      </w:r>
      <w:proofErr w:type="spellStart"/>
      <w:r w:rsidRPr="00814EB7">
        <w:rPr>
          <w:rFonts w:ascii="Times New Roman" w:eastAsia="Times New Roman" w:hAnsi="Times New Roman" w:cs="Times New Roman"/>
        </w:rPr>
        <w:t>Earth</w:t>
      </w:r>
      <w:proofErr w:type="spellEnd"/>
      <w:r w:rsidRPr="00814EB7">
        <w:rPr>
          <w:rFonts w:ascii="Times New Roman" w:eastAsia="Times New Roman" w:hAnsi="Times New Roman" w:cs="Times New Roman"/>
        </w:rPr>
        <w:t xml:space="preserve">, </w:t>
      </w:r>
      <w:proofErr w:type="spellStart"/>
      <w:r w:rsidRPr="00814EB7">
        <w:rPr>
          <w:rFonts w:ascii="Times New Roman" w:eastAsia="Times New Roman" w:hAnsi="Times New Roman" w:cs="Times New Roman"/>
        </w:rPr>
        <w:t>Peach</w:t>
      </w:r>
      <w:proofErr w:type="spellEnd"/>
      <w:r w:rsidRPr="00814EB7">
        <w:rPr>
          <w:rFonts w:ascii="Times New Roman" w:eastAsia="Times New Roman" w:hAnsi="Times New Roman" w:cs="Times New Roman"/>
        </w:rPr>
        <w:t xml:space="preserve"> Springs, AZ, </w:t>
      </w:r>
      <w:proofErr w:type="spellStart"/>
      <w:proofErr w:type="gramStart"/>
      <w:r w:rsidRPr="00814EB7">
        <w:rPr>
          <w:rFonts w:ascii="Times New Roman" w:eastAsia="Times New Roman" w:hAnsi="Times New Roman" w:cs="Times New Roman"/>
        </w:rPr>
        <w:t>Accessed</w:t>
      </w:r>
      <w:proofErr w:type="spellEnd"/>
      <w:proofErr w:type="gramEnd"/>
      <w:r w:rsidRPr="00814EB7">
        <w:rPr>
          <w:rFonts w:ascii="Times New Roman" w:eastAsia="Times New Roman" w:hAnsi="Times New Roman" w:cs="Times New Roman"/>
        </w:rPr>
        <w:t xml:space="preserve">: </w:t>
      </w:r>
      <w:proofErr w:type="spellStart"/>
      <w:r w:rsidRPr="00814EB7">
        <w:rPr>
          <w:rFonts w:ascii="Times New Roman" w:eastAsia="Times New Roman" w:hAnsi="Times New Roman" w:cs="Times New Roman"/>
        </w:rPr>
        <w:t>September</w:t>
      </w:r>
      <w:proofErr w:type="spellEnd"/>
      <w:r w:rsidRPr="00814EB7">
        <w:rPr>
          <w:rFonts w:ascii="Times New Roman" w:eastAsia="Times New Roman" w:hAnsi="Times New Roman" w:cs="Times New Roman"/>
        </w:rPr>
        <w:t xml:space="preserve"> 27, 2015, </w:t>
      </w:r>
      <w:proofErr w:type="spellStart"/>
      <w:r w:rsidRPr="00814EB7">
        <w:rPr>
          <w:rFonts w:ascii="Times New Roman" w:hAnsi="Times New Roman" w:cs="Times New Roman"/>
        </w:rPr>
        <w:t>Retrieved</w:t>
      </w:r>
      <w:proofErr w:type="spellEnd"/>
      <w:r w:rsidRPr="00814EB7">
        <w:rPr>
          <w:rFonts w:ascii="Times New Roman" w:hAnsi="Times New Roman" w:cs="Times New Roman"/>
        </w:rPr>
        <w:t xml:space="preserve"> </w:t>
      </w:r>
      <w:proofErr w:type="spellStart"/>
      <w:r w:rsidRPr="00814EB7">
        <w:rPr>
          <w:rFonts w:ascii="Times New Roman" w:hAnsi="Times New Roman" w:cs="Times New Roman"/>
        </w:rPr>
        <w:t>from</w:t>
      </w:r>
      <w:proofErr w:type="spellEnd"/>
      <w:r w:rsidRPr="00814EB7">
        <w:rPr>
          <w:rFonts w:ascii="Times New Roman" w:hAnsi="Times New Roman" w:cs="Times New Roman"/>
        </w:rPr>
        <w:t>:</w:t>
      </w:r>
      <w:r w:rsidRPr="00814EB7">
        <w:rPr>
          <w:rFonts w:ascii="Times New Roman" w:hAnsi="Times New Roman" w:cs="Times New Roman"/>
          <w:iCs/>
          <w:u w:val="single"/>
          <w:lang w:val="en-US"/>
        </w:rPr>
        <w:t xml:space="preserve"> </w:t>
      </w:r>
      <w:hyperlink r:id="rId28" w:history="1">
        <w:r w:rsidRPr="00814EB7">
          <w:rPr>
            <w:rStyle w:val="Hyperlink"/>
            <w:rFonts w:ascii="Times New Roman" w:eastAsia="Times New Roman" w:hAnsi="Times New Roman" w:cs="Times New Roman"/>
          </w:rPr>
          <w:t>https://www.google.com/maps/d/viewer?oe=UTF8&amp;t=m&amp;ie=UTF8&amp;msa=0&amp;mid=zY6W5JWZWOTw.kX8bcZaFy6Ak</w:t>
        </w:r>
      </w:hyperlink>
    </w:p>
    <w:p w:rsidR="00D54A27" w:rsidRPr="00814EB7" w:rsidRDefault="00D54A27" w:rsidP="00814EB7">
      <w:pPr>
        <w:pStyle w:val="Body"/>
        <w:spacing w:after="0" w:line="240" w:lineRule="auto"/>
        <w:ind w:left="720" w:hanging="720"/>
        <w:rPr>
          <w:rStyle w:val="Hyperlink"/>
          <w:rFonts w:ascii="Times New Roman" w:eastAsia="Times New Roman" w:hAnsi="Times New Roman" w:cs="Times New Roman"/>
        </w:rPr>
      </w:pPr>
    </w:p>
    <w:p w:rsidR="00D54A27" w:rsidRDefault="00D54A27" w:rsidP="00814EB7">
      <w:pPr>
        <w:pStyle w:val="Body"/>
        <w:spacing w:after="0" w:line="240" w:lineRule="auto"/>
        <w:ind w:left="720" w:hanging="720"/>
        <w:rPr>
          <w:rFonts w:ascii="Times New Roman" w:hAnsi="Times New Roman" w:cs="Times New Roman"/>
          <w:iCs/>
          <w:u w:val="single"/>
          <w:lang w:val="en-US"/>
        </w:rPr>
      </w:pPr>
      <w:r w:rsidRPr="00814EB7">
        <w:rPr>
          <w:rFonts w:ascii="Times New Roman" w:hAnsi="Times New Roman" w:cs="Times New Roman"/>
          <w:lang w:val="en-US"/>
        </w:rPr>
        <w:t>[2]</w:t>
      </w:r>
      <w:r w:rsidRPr="00814EB7">
        <w:rPr>
          <w:rFonts w:ascii="Times New Roman" w:eastAsia="Times New Roman" w:hAnsi="Times New Roman" w:cs="Times New Roman"/>
        </w:rPr>
        <w:t xml:space="preserve"> </w:t>
      </w:r>
      <w:r w:rsidRPr="00814EB7">
        <w:rPr>
          <w:rFonts w:ascii="Times New Roman" w:eastAsia="Times New Roman" w:hAnsi="Times New Roman" w:cs="Times New Roman"/>
        </w:rPr>
        <w:tab/>
        <w:t xml:space="preserve">RIEGL VZ-400, </w:t>
      </w:r>
      <w:r w:rsidRPr="00814EB7">
        <w:rPr>
          <w:rFonts w:ascii="Times New Roman" w:eastAsia="Times New Roman" w:hAnsi="Times New Roman" w:cs="Times New Roman"/>
          <w:i/>
        </w:rPr>
        <w:t xml:space="preserve">Laser </w:t>
      </w:r>
      <w:proofErr w:type="spellStart"/>
      <w:r w:rsidRPr="00814EB7">
        <w:rPr>
          <w:rFonts w:ascii="Times New Roman" w:eastAsia="Times New Roman" w:hAnsi="Times New Roman" w:cs="Times New Roman"/>
          <w:i/>
        </w:rPr>
        <w:t>Measurements</w:t>
      </w:r>
      <w:proofErr w:type="spellEnd"/>
      <w:r w:rsidRPr="00814EB7">
        <w:rPr>
          <w:rFonts w:ascii="Times New Roman" w:eastAsia="Times New Roman" w:hAnsi="Times New Roman" w:cs="Times New Roman"/>
          <w:i/>
        </w:rPr>
        <w:t xml:space="preserve"> System, </w:t>
      </w:r>
      <w:proofErr w:type="spellStart"/>
      <w:proofErr w:type="gramStart"/>
      <w:r w:rsidRPr="00814EB7">
        <w:rPr>
          <w:rFonts w:ascii="Times New Roman" w:eastAsia="Times New Roman" w:hAnsi="Times New Roman" w:cs="Times New Roman"/>
        </w:rPr>
        <w:t>Accessed</w:t>
      </w:r>
      <w:proofErr w:type="spellEnd"/>
      <w:proofErr w:type="gramEnd"/>
      <w:r w:rsidRPr="00814EB7">
        <w:rPr>
          <w:rFonts w:ascii="Times New Roman" w:eastAsia="Times New Roman" w:hAnsi="Times New Roman" w:cs="Times New Roman"/>
        </w:rPr>
        <w:t xml:space="preserve">: </w:t>
      </w:r>
      <w:proofErr w:type="spellStart"/>
      <w:r w:rsidRPr="00814EB7">
        <w:rPr>
          <w:rFonts w:ascii="Times New Roman" w:eastAsia="Times New Roman" w:hAnsi="Times New Roman" w:cs="Times New Roman"/>
        </w:rPr>
        <w:t>October</w:t>
      </w:r>
      <w:proofErr w:type="spellEnd"/>
      <w:r w:rsidRPr="00814EB7">
        <w:rPr>
          <w:rFonts w:ascii="Times New Roman" w:eastAsia="Times New Roman" w:hAnsi="Times New Roman" w:cs="Times New Roman"/>
        </w:rPr>
        <w:t xml:space="preserve"> 15, 2015, </w:t>
      </w:r>
      <w:proofErr w:type="spellStart"/>
      <w:r w:rsidRPr="00814EB7">
        <w:rPr>
          <w:rFonts w:ascii="Times New Roman" w:hAnsi="Times New Roman" w:cs="Times New Roman"/>
        </w:rPr>
        <w:t>Retrieved</w:t>
      </w:r>
      <w:proofErr w:type="spellEnd"/>
      <w:r w:rsidRPr="00814EB7">
        <w:rPr>
          <w:rFonts w:ascii="Times New Roman" w:hAnsi="Times New Roman" w:cs="Times New Roman"/>
        </w:rPr>
        <w:t xml:space="preserve"> </w:t>
      </w:r>
      <w:proofErr w:type="spellStart"/>
      <w:r w:rsidRPr="00814EB7">
        <w:rPr>
          <w:rFonts w:ascii="Times New Roman" w:hAnsi="Times New Roman" w:cs="Times New Roman"/>
        </w:rPr>
        <w:t>from</w:t>
      </w:r>
      <w:proofErr w:type="spellEnd"/>
      <w:r w:rsidRPr="00814EB7">
        <w:rPr>
          <w:rFonts w:ascii="Times New Roman" w:hAnsi="Times New Roman" w:cs="Times New Roman"/>
        </w:rPr>
        <w:t>:</w:t>
      </w:r>
      <w:r w:rsidRPr="00814EB7">
        <w:rPr>
          <w:rFonts w:ascii="Times New Roman" w:hAnsi="Times New Roman" w:cs="Times New Roman"/>
          <w:iCs/>
          <w:u w:val="single"/>
          <w:lang w:val="en-US"/>
        </w:rPr>
        <w:t xml:space="preserve"> </w:t>
      </w:r>
      <w:hyperlink r:id="rId29" w:history="1">
        <w:r w:rsidR="00054D81" w:rsidRPr="003C6323">
          <w:rPr>
            <w:rStyle w:val="Hyperlink"/>
            <w:rFonts w:ascii="Times New Roman" w:hAnsi="Times New Roman" w:cs="Times New Roman"/>
            <w:iCs/>
            <w:lang w:val="en-US"/>
          </w:rPr>
          <w:t>http://www.riegl.com/products/terrestrial-scanning/produktdetail/product/scanner/5/</w:t>
        </w:r>
      </w:hyperlink>
    </w:p>
    <w:p w:rsidR="00D54A27" w:rsidRPr="00814EB7" w:rsidRDefault="00D54A27" w:rsidP="00814EB7">
      <w:pPr>
        <w:pStyle w:val="Body"/>
        <w:spacing w:after="0" w:line="240" w:lineRule="auto"/>
        <w:ind w:left="720" w:hanging="720"/>
        <w:rPr>
          <w:rFonts w:ascii="Times New Roman" w:eastAsia="Times New Roman" w:hAnsi="Times New Roman" w:cs="Times New Roman"/>
          <w:u w:val="single"/>
        </w:rPr>
      </w:pPr>
    </w:p>
    <w:p w:rsidR="00D54A27" w:rsidRPr="00814EB7" w:rsidRDefault="00D54A27" w:rsidP="00814EB7">
      <w:pPr>
        <w:pStyle w:val="Body"/>
        <w:spacing w:after="0" w:line="240" w:lineRule="auto"/>
        <w:ind w:left="720" w:hanging="720"/>
        <w:rPr>
          <w:rFonts w:ascii="Times New Roman" w:hAnsi="Times New Roman" w:cs="Times New Roman"/>
          <w:lang w:val="en-US"/>
        </w:rPr>
      </w:pPr>
      <w:r w:rsidRPr="00814EB7">
        <w:rPr>
          <w:rFonts w:ascii="Times New Roman" w:hAnsi="Times New Roman" w:cs="Times New Roman"/>
        </w:rPr>
        <w:t>[3]</w:t>
      </w:r>
      <w:r w:rsidRPr="00814EB7">
        <w:rPr>
          <w:rFonts w:ascii="Times New Roman" w:hAnsi="Times New Roman" w:cs="Times New Roman"/>
        </w:rPr>
        <w:tab/>
      </w:r>
      <w:r w:rsidRPr="00814EB7">
        <w:rPr>
          <w:rFonts w:ascii="Times New Roman" w:hAnsi="Times New Roman" w:cs="Times New Roman"/>
          <w:lang w:val="en-US"/>
        </w:rPr>
        <w:t xml:space="preserve">Arizona Department of Transportation (2014), </w:t>
      </w:r>
      <w:proofErr w:type="spellStart"/>
      <w:r w:rsidRPr="00814EB7">
        <w:rPr>
          <w:rFonts w:ascii="Times New Roman" w:hAnsi="Times New Roman" w:cs="Times New Roman"/>
          <w:i/>
        </w:rPr>
        <w:t>Hualapai</w:t>
      </w:r>
      <w:proofErr w:type="spellEnd"/>
      <w:r w:rsidRPr="00814EB7">
        <w:rPr>
          <w:rFonts w:ascii="Times New Roman" w:hAnsi="Times New Roman" w:cs="Times New Roman"/>
          <w:i/>
        </w:rPr>
        <w:t xml:space="preserve"> </w:t>
      </w:r>
      <w:proofErr w:type="spellStart"/>
      <w:r w:rsidRPr="00814EB7">
        <w:rPr>
          <w:rFonts w:ascii="Times New Roman" w:hAnsi="Times New Roman" w:cs="Times New Roman"/>
          <w:i/>
        </w:rPr>
        <w:t>Indian</w:t>
      </w:r>
      <w:proofErr w:type="spellEnd"/>
      <w:r w:rsidRPr="00814EB7">
        <w:rPr>
          <w:rFonts w:ascii="Times New Roman" w:hAnsi="Times New Roman" w:cs="Times New Roman"/>
          <w:i/>
        </w:rPr>
        <w:t xml:space="preserve"> </w:t>
      </w:r>
      <w:proofErr w:type="spellStart"/>
      <w:r w:rsidRPr="00814EB7">
        <w:rPr>
          <w:rFonts w:ascii="Times New Roman" w:hAnsi="Times New Roman" w:cs="Times New Roman"/>
          <w:i/>
        </w:rPr>
        <w:t>Tribe</w:t>
      </w:r>
      <w:proofErr w:type="spellEnd"/>
      <w:r w:rsidRPr="00814EB7">
        <w:rPr>
          <w:rFonts w:ascii="Times New Roman" w:hAnsi="Times New Roman" w:cs="Times New Roman"/>
          <w:i/>
        </w:rPr>
        <w:t xml:space="preserve"> Long </w:t>
      </w:r>
      <w:r w:rsidRPr="00814EB7">
        <w:rPr>
          <w:rFonts w:ascii="Times New Roman" w:hAnsi="Times New Roman" w:cs="Times New Roman"/>
          <w:i/>
          <w:lang w:val="en-US"/>
        </w:rPr>
        <w:t>–Range Transportation Plan</w:t>
      </w:r>
      <w:r w:rsidRPr="00814EB7">
        <w:rPr>
          <w:rFonts w:ascii="Times New Roman" w:hAnsi="Times New Roman" w:cs="Times New Roman"/>
          <w:lang w:val="en-US"/>
        </w:rPr>
        <w:t>,</w:t>
      </w:r>
      <w:r w:rsidRPr="00814EB7">
        <w:rPr>
          <w:rFonts w:ascii="Times New Roman" w:hAnsi="Times New Roman" w:cs="Times New Roman"/>
        </w:rPr>
        <w:t xml:space="preserve"> </w:t>
      </w:r>
      <w:r w:rsidRPr="00814EB7">
        <w:rPr>
          <w:rFonts w:ascii="Times New Roman" w:hAnsi="Times New Roman" w:cs="Times New Roman"/>
          <w:i/>
          <w:iCs/>
        </w:rPr>
        <w:t xml:space="preserve">ADOT. </w:t>
      </w:r>
      <w:r w:rsidRPr="00814EB7">
        <w:rPr>
          <w:rFonts w:ascii="Times New Roman" w:hAnsi="Times New Roman" w:cs="Times New Roman"/>
          <w:lang w:val="en-US"/>
        </w:rPr>
        <w:t xml:space="preserve">Retrieved September 21, 2015, </w:t>
      </w:r>
      <w:proofErr w:type="spellStart"/>
      <w:proofErr w:type="gramStart"/>
      <w:r w:rsidRPr="00814EB7">
        <w:rPr>
          <w:rFonts w:ascii="Times New Roman" w:hAnsi="Times New Roman" w:cs="Times New Roman"/>
        </w:rPr>
        <w:t>Retrieved</w:t>
      </w:r>
      <w:proofErr w:type="spellEnd"/>
      <w:proofErr w:type="gramEnd"/>
      <w:r w:rsidRPr="00814EB7">
        <w:rPr>
          <w:rFonts w:ascii="Times New Roman" w:hAnsi="Times New Roman" w:cs="Times New Roman"/>
        </w:rPr>
        <w:t xml:space="preserve"> </w:t>
      </w:r>
      <w:proofErr w:type="spellStart"/>
      <w:r w:rsidRPr="00814EB7">
        <w:rPr>
          <w:rFonts w:ascii="Times New Roman" w:hAnsi="Times New Roman" w:cs="Times New Roman"/>
        </w:rPr>
        <w:t>from</w:t>
      </w:r>
      <w:proofErr w:type="spellEnd"/>
      <w:r w:rsidRPr="00814EB7">
        <w:rPr>
          <w:rFonts w:ascii="Times New Roman" w:hAnsi="Times New Roman" w:cs="Times New Roman"/>
        </w:rPr>
        <w:t>:</w:t>
      </w:r>
      <w:r w:rsidRPr="00814EB7">
        <w:rPr>
          <w:rFonts w:ascii="Times New Roman" w:hAnsi="Times New Roman" w:cs="Times New Roman"/>
          <w:iCs/>
          <w:u w:val="single"/>
          <w:lang w:val="en-US"/>
        </w:rPr>
        <w:t xml:space="preserve"> </w:t>
      </w:r>
      <w:hyperlink r:id="rId30" w:history="1">
        <w:r w:rsidRPr="00814EB7">
          <w:rPr>
            <w:rStyle w:val="Hyperlink"/>
            <w:rFonts w:ascii="Times New Roman" w:hAnsi="Times New Roman" w:cs="Times New Roman"/>
            <w:lang w:val="en-US"/>
          </w:rPr>
          <w:t>http://azdot.gov/planning/CurrentStudies/PARAStudies/hualapai-indian-tribe-long-range-transportation-plan</w:t>
        </w:r>
      </w:hyperlink>
      <w:r w:rsidRPr="00814EB7">
        <w:rPr>
          <w:rFonts w:ascii="Times New Roman" w:hAnsi="Times New Roman" w:cs="Times New Roman"/>
          <w:lang w:val="en-US"/>
        </w:rPr>
        <w:t>.</w:t>
      </w:r>
    </w:p>
    <w:p w:rsidR="00D54A27" w:rsidRPr="00814EB7" w:rsidRDefault="00D54A27" w:rsidP="00814EB7">
      <w:pPr>
        <w:pStyle w:val="Body"/>
        <w:spacing w:after="0" w:line="240" w:lineRule="auto"/>
        <w:ind w:left="720" w:hanging="720"/>
        <w:rPr>
          <w:rFonts w:ascii="Times New Roman" w:hAnsi="Times New Roman" w:cs="Times New Roman"/>
          <w:lang w:val="en-US"/>
        </w:rPr>
      </w:pPr>
    </w:p>
    <w:p w:rsidR="00980264" w:rsidRPr="00980264" w:rsidRDefault="00D54A27" w:rsidP="00814EB7">
      <w:pPr>
        <w:pStyle w:val="Body"/>
        <w:spacing w:after="0" w:line="240" w:lineRule="auto"/>
        <w:ind w:left="720" w:hanging="720"/>
        <w:rPr>
          <w:rFonts w:ascii="Times New Roman" w:eastAsia="Times New Roman" w:hAnsi="Times New Roman" w:cs="Times New Roman"/>
        </w:rPr>
      </w:pPr>
      <w:r w:rsidRPr="00814EB7">
        <w:rPr>
          <w:rFonts w:ascii="Times New Roman" w:hAnsi="Times New Roman" w:cs="Times New Roman"/>
          <w:lang w:val="en-US"/>
        </w:rPr>
        <w:t>[4]</w:t>
      </w:r>
      <w:r w:rsidRPr="00814EB7">
        <w:rPr>
          <w:rFonts w:ascii="Times New Roman" w:eastAsia="Times New Roman" w:hAnsi="Times New Roman" w:cs="Times New Roman"/>
        </w:rPr>
        <w:t xml:space="preserve"> </w:t>
      </w:r>
      <w:r w:rsidRPr="00814EB7">
        <w:rPr>
          <w:rFonts w:ascii="Times New Roman" w:eastAsia="Times New Roman" w:hAnsi="Times New Roman" w:cs="Times New Roman"/>
        </w:rPr>
        <w:tab/>
      </w:r>
      <w:r w:rsidR="00980264">
        <w:rPr>
          <w:rFonts w:ascii="Times New Roman" w:eastAsia="Times New Roman" w:hAnsi="Times New Roman" w:cs="Times New Roman"/>
        </w:rPr>
        <w:t xml:space="preserve">Engineering &amp; </w:t>
      </w:r>
      <w:proofErr w:type="spellStart"/>
      <w:r w:rsidR="00980264">
        <w:rPr>
          <w:rFonts w:ascii="Times New Roman" w:eastAsia="Times New Roman" w:hAnsi="Times New Roman" w:cs="Times New Roman"/>
        </w:rPr>
        <w:t>Testing</w:t>
      </w:r>
      <w:proofErr w:type="spellEnd"/>
      <w:r w:rsidR="00980264">
        <w:rPr>
          <w:rFonts w:ascii="Times New Roman" w:eastAsia="Times New Roman" w:hAnsi="Times New Roman" w:cs="Times New Roman"/>
        </w:rPr>
        <w:t xml:space="preserve"> Consultants INC., </w:t>
      </w:r>
      <w:proofErr w:type="spellStart"/>
      <w:r w:rsidR="00980264">
        <w:rPr>
          <w:rFonts w:ascii="Times New Roman" w:eastAsia="Times New Roman" w:hAnsi="Times New Roman" w:cs="Times New Roman"/>
          <w:i/>
        </w:rPr>
        <w:t>Subsurface</w:t>
      </w:r>
      <w:proofErr w:type="spellEnd"/>
      <w:r w:rsidR="00980264">
        <w:rPr>
          <w:rFonts w:ascii="Times New Roman" w:eastAsia="Times New Roman" w:hAnsi="Times New Roman" w:cs="Times New Roman"/>
          <w:i/>
        </w:rPr>
        <w:t xml:space="preserve"> </w:t>
      </w:r>
      <w:proofErr w:type="spellStart"/>
      <w:r w:rsidR="00980264">
        <w:rPr>
          <w:rFonts w:ascii="Times New Roman" w:eastAsia="Times New Roman" w:hAnsi="Times New Roman" w:cs="Times New Roman"/>
          <w:i/>
        </w:rPr>
        <w:t>Soil</w:t>
      </w:r>
      <w:proofErr w:type="spellEnd"/>
      <w:r w:rsidR="00980264">
        <w:rPr>
          <w:rFonts w:ascii="Times New Roman" w:eastAsia="Times New Roman" w:hAnsi="Times New Roman" w:cs="Times New Roman"/>
          <w:i/>
        </w:rPr>
        <w:t xml:space="preserve"> Exploration for </w:t>
      </w:r>
      <w:proofErr w:type="spellStart"/>
      <w:r w:rsidR="00980264">
        <w:rPr>
          <w:rFonts w:ascii="Times New Roman" w:eastAsia="Times New Roman" w:hAnsi="Times New Roman" w:cs="Times New Roman"/>
          <w:i/>
        </w:rPr>
        <w:t>Hualapai</w:t>
      </w:r>
      <w:proofErr w:type="spellEnd"/>
      <w:r w:rsidR="00980264">
        <w:rPr>
          <w:rFonts w:ascii="Times New Roman" w:eastAsia="Times New Roman" w:hAnsi="Times New Roman" w:cs="Times New Roman"/>
          <w:i/>
        </w:rPr>
        <w:t xml:space="preserve"> Cultural Center, </w:t>
      </w:r>
      <w:proofErr w:type="spellStart"/>
      <w:r w:rsidR="00980264">
        <w:rPr>
          <w:rFonts w:ascii="Times New Roman" w:eastAsia="Times New Roman" w:hAnsi="Times New Roman" w:cs="Times New Roman"/>
          <w:i/>
        </w:rPr>
        <w:t>Peach</w:t>
      </w:r>
      <w:proofErr w:type="spellEnd"/>
      <w:r w:rsidR="00980264">
        <w:rPr>
          <w:rFonts w:ascii="Times New Roman" w:eastAsia="Times New Roman" w:hAnsi="Times New Roman" w:cs="Times New Roman"/>
          <w:i/>
        </w:rPr>
        <w:t xml:space="preserve"> Springs, Arizona,</w:t>
      </w:r>
      <w:r w:rsidR="00980264">
        <w:rPr>
          <w:rFonts w:ascii="Times New Roman" w:eastAsia="Times New Roman" w:hAnsi="Times New Roman" w:cs="Times New Roman"/>
        </w:rPr>
        <w:t xml:space="preserve"> </w:t>
      </w:r>
      <w:proofErr w:type="spellStart"/>
      <w:r w:rsidR="00980264">
        <w:rPr>
          <w:rFonts w:ascii="Times New Roman" w:eastAsia="Times New Roman" w:hAnsi="Times New Roman" w:cs="Times New Roman"/>
        </w:rPr>
        <w:t>November</w:t>
      </w:r>
      <w:proofErr w:type="spellEnd"/>
      <w:r w:rsidR="00980264">
        <w:rPr>
          <w:rFonts w:ascii="Times New Roman" w:eastAsia="Times New Roman" w:hAnsi="Times New Roman" w:cs="Times New Roman"/>
        </w:rPr>
        <w:t xml:space="preserve"> 29, 2007, </w:t>
      </w:r>
      <w:proofErr w:type="spellStart"/>
      <w:r w:rsidR="00980264">
        <w:rPr>
          <w:rFonts w:ascii="Times New Roman" w:eastAsia="Times New Roman" w:hAnsi="Times New Roman" w:cs="Times New Roman"/>
        </w:rPr>
        <w:t>Provided</w:t>
      </w:r>
      <w:proofErr w:type="spellEnd"/>
      <w:r w:rsidR="00980264">
        <w:rPr>
          <w:rFonts w:ascii="Times New Roman" w:eastAsia="Times New Roman" w:hAnsi="Times New Roman" w:cs="Times New Roman"/>
        </w:rPr>
        <w:t xml:space="preserve"> </w:t>
      </w:r>
      <w:proofErr w:type="gramStart"/>
      <w:r w:rsidR="00980264">
        <w:rPr>
          <w:rFonts w:ascii="Times New Roman" w:eastAsia="Times New Roman" w:hAnsi="Times New Roman" w:cs="Times New Roman"/>
        </w:rPr>
        <w:t>By :</w:t>
      </w:r>
      <w:proofErr w:type="gramEnd"/>
      <w:r w:rsidR="00980264">
        <w:rPr>
          <w:rFonts w:ascii="Times New Roman" w:eastAsia="Times New Roman" w:hAnsi="Times New Roman" w:cs="Times New Roman"/>
        </w:rPr>
        <w:t xml:space="preserve"> Julie </w:t>
      </w:r>
      <w:proofErr w:type="spellStart"/>
      <w:r w:rsidR="00980264">
        <w:rPr>
          <w:rFonts w:ascii="Times New Roman" w:eastAsia="Times New Roman" w:hAnsi="Times New Roman" w:cs="Times New Roman"/>
        </w:rPr>
        <w:t>Alpert</w:t>
      </w:r>
      <w:proofErr w:type="spellEnd"/>
    </w:p>
    <w:p w:rsidR="00980264" w:rsidRDefault="00980264" w:rsidP="00814EB7">
      <w:pPr>
        <w:pStyle w:val="Body"/>
        <w:spacing w:after="0" w:line="240" w:lineRule="auto"/>
        <w:ind w:left="720" w:hanging="720"/>
        <w:rPr>
          <w:rFonts w:ascii="Times New Roman" w:eastAsia="Times New Roman" w:hAnsi="Times New Roman" w:cs="Times New Roman"/>
        </w:rPr>
      </w:pPr>
    </w:p>
    <w:p w:rsidR="00D54A27" w:rsidRPr="00814EB7" w:rsidRDefault="00980264" w:rsidP="00814EB7">
      <w:pPr>
        <w:pStyle w:val="Body"/>
        <w:spacing w:after="0" w:line="240" w:lineRule="auto"/>
        <w:ind w:left="720" w:hanging="720"/>
        <w:rPr>
          <w:rFonts w:ascii="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proofErr w:type="spellStart"/>
      <w:r w:rsidR="00D54A27" w:rsidRPr="00814EB7">
        <w:rPr>
          <w:rFonts w:ascii="Times New Roman" w:eastAsia="Times New Roman" w:hAnsi="Times New Roman" w:cs="Times New Roman"/>
        </w:rPr>
        <w:t>Federal</w:t>
      </w:r>
      <w:proofErr w:type="spellEnd"/>
      <w:r w:rsidR="00D54A27" w:rsidRPr="00814EB7">
        <w:rPr>
          <w:rFonts w:ascii="Times New Roman" w:eastAsia="Times New Roman" w:hAnsi="Times New Roman" w:cs="Times New Roman"/>
        </w:rPr>
        <w:t xml:space="preserve"> </w:t>
      </w:r>
      <w:proofErr w:type="spellStart"/>
      <w:r w:rsidR="00D54A27" w:rsidRPr="00814EB7">
        <w:rPr>
          <w:rFonts w:ascii="Times New Roman" w:eastAsia="Times New Roman" w:hAnsi="Times New Roman" w:cs="Times New Roman"/>
        </w:rPr>
        <w:t>Highway</w:t>
      </w:r>
      <w:proofErr w:type="spellEnd"/>
      <w:r w:rsidR="00D54A27" w:rsidRPr="00814EB7">
        <w:rPr>
          <w:rFonts w:ascii="Times New Roman" w:eastAsia="Times New Roman" w:hAnsi="Times New Roman" w:cs="Times New Roman"/>
        </w:rPr>
        <w:t xml:space="preserve"> Administration, </w:t>
      </w:r>
      <w:r w:rsidR="0099696F" w:rsidRPr="00814EB7">
        <w:rPr>
          <w:rFonts w:ascii="Times New Roman" w:eastAsia="Times New Roman" w:hAnsi="Times New Roman" w:cs="Times New Roman"/>
          <w:i/>
        </w:rPr>
        <w:t xml:space="preserve">Bridge and Structures, </w:t>
      </w:r>
      <w:proofErr w:type="spellStart"/>
      <w:r w:rsidR="00D54A27" w:rsidRPr="00814EB7">
        <w:rPr>
          <w:rFonts w:ascii="Times New Roman" w:eastAsia="Times New Roman" w:hAnsi="Times New Roman" w:cs="Times New Roman"/>
        </w:rPr>
        <w:t>Accessed</w:t>
      </w:r>
      <w:proofErr w:type="spellEnd"/>
      <w:r w:rsidR="00D54A27" w:rsidRPr="00814EB7">
        <w:rPr>
          <w:rFonts w:ascii="Times New Roman" w:eastAsia="Times New Roman" w:hAnsi="Times New Roman" w:cs="Times New Roman"/>
        </w:rPr>
        <w:t xml:space="preserve">: </w:t>
      </w:r>
      <w:proofErr w:type="spellStart"/>
      <w:r w:rsidR="00D54A27" w:rsidRPr="00814EB7">
        <w:rPr>
          <w:rFonts w:ascii="Times New Roman" w:eastAsia="Times New Roman" w:hAnsi="Times New Roman" w:cs="Times New Roman"/>
        </w:rPr>
        <w:t>September</w:t>
      </w:r>
      <w:proofErr w:type="spellEnd"/>
      <w:r w:rsidR="0099696F" w:rsidRPr="00814EB7">
        <w:rPr>
          <w:rFonts w:ascii="Times New Roman" w:eastAsia="Times New Roman" w:hAnsi="Times New Roman" w:cs="Times New Roman"/>
        </w:rPr>
        <w:t xml:space="preserve"> 15</w:t>
      </w:r>
      <w:r w:rsidR="00D54A27" w:rsidRPr="00814EB7">
        <w:rPr>
          <w:rFonts w:ascii="Times New Roman" w:eastAsia="Times New Roman" w:hAnsi="Times New Roman" w:cs="Times New Roman"/>
        </w:rPr>
        <w:t xml:space="preserve">, 2015, </w:t>
      </w:r>
      <w:proofErr w:type="spellStart"/>
      <w:r w:rsidR="00D54A27" w:rsidRPr="00814EB7">
        <w:rPr>
          <w:rFonts w:ascii="Times New Roman" w:hAnsi="Times New Roman" w:cs="Times New Roman"/>
        </w:rPr>
        <w:t>Retrieved</w:t>
      </w:r>
      <w:proofErr w:type="spellEnd"/>
      <w:r w:rsidR="00D54A27" w:rsidRPr="00814EB7">
        <w:rPr>
          <w:rFonts w:ascii="Times New Roman" w:hAnsi="Times New Roman" w:cs="Times New Roman"/>
        </w:rPr>
        <w:t xml:space="preserve"> </w:t>
      </w:r>
      <w:proofErr w:type="spellStart"/>
      <w:r w:rsidR="00D54A27" w:rsidRPr="00814EB7">
        <w:rPr>
          <w:rFonts w:ascii="Times New Roman" w:hAnsi="Times New Roman" w:cs="Times New Roman"/>
        </w:rPr>
        <w:t>from</w:t>
      </w:r>
      <w:proofErr w:type="spellEnd"/>
      <w:r w:rsidR="00D54A27" w:rsidRPr="00814EB7">
        <w:rPr>
          <w:rFonts w:ascii="Times New Roman" w:hAnsi="Times New Roman" w:cs="Times New Roman"/>
        </w:rPr>
        <w:t>:</w:t>
      </w:r>
      <w:r w:rsidR="00D54A27" w:rsidRPr="00814EB7">
        <w:rPr>
          <w:rFonts w:ascii="Times New Roman" w:hAnsi="Times New Roman" w:cs="Times New Roman"/>
          <w:iCs/>
          <w:u w:val="single"/>
          <w:lang w:val="en-US"/>
        </w:rPr>
        <w:t xml:space="preserve"> </w:t>
      </w:r>
      <w:hyperlink r:id="rId31" w:history="1">
        <w:r w:rsidR="0099696F" w:rsidRPr="00814EB7">
          <w:rPr>
            <w:rStyle w:val="Hyperlink"/>
            <w:rFonts w:ascii="Times New Roman" w:hAnsi="Times New Roman" w:cs="Times New Roman"/>
          </w:rPr>
          <w:t>http://www.fhwa.dot.gov/bridge/130416.cfm</w:t>
        </w:r>
      </w:hyperlink>
    </w:p>
    <w:p w:rsidR="00D54A27" w:rsidRPr="00814EB7" w:rsidRDefault="00D54A27" w:rsidP="00814EB7">
      <w:pPr>
        <w:pStyle w:val="Body"/>
        <w:spacing w:after="0" w:line="240" w:lineRule="auto"/>
        <w:ind w:left="720" w:hanging="720"/>
        <w:rPr>
          <w:rStyle w:val="Hyperlink"/>
          <w:rFonts w:ascii="Times New Roman" w:eastAsia="Times New Roman" w:hAnsi="Times New Roman" w:cs="Times New Roman"/>
        </w:rPr>
      </w:pPr>
    </w:p>
    <w:p w:rsidR="00D54A27" w:rsidRPr="00814EB7" w:rsidRDefault="00D54A27" w:rsidP="00814EB7">
      <w:pPr>
        <w:pStyle w:val="Body"/>
        <w:spacing w:after="0" w:line="240" w:lineRule="auto"/>
        <w:ind w:left="720" w:hanging="720"/>
        <w:rPr>
          <w:rFonts w:ascii="Times New Roman" w:hAnsi="Times New Roman" w:cs="Times New Roman"/>
          <w:iCs/>
          <w:u w:val="single"/>
          <w:lang w:val="en-US"/>
        </w:rPr>
      </w:pPr>
      <w:r w:rsidRPr="00814EB7">
        <w:rPr>
          <w:rFonts w:ascii="Times New Roman" w:hAnsi="Times New Roman" w:cs="Times New Roman"/>
          <w:lang w:val="en-US"/>
        </w:rPr>
        <w:t>[</w:t>
      </w:r>
      <w:r w:rsidR="00980264">
        <w:rPr>
          <w:rFonts w:ascii="Times New Roman" w:hAnsi="Times New Roman" w:cs="Times New Roman"/>
          <w:lang w:val="en-US"/>
        </w:rPr>
        <w:t>6</w:t>
      </w:r>
      <w:r w:rsidRPr="00814EB7">
        <w:rPr>
          <w:rFonts w:ascii="Times New Roman" w:hAnsi="Times New Roman" w:cs="Times New Roman"/>
          <w:lang w:val="en-US"/>
        </w:rPr>
        <w:t>]</w:t>
      </w:r>
      <w:r w:rsidRPr="00814EB7">
        <w:rPr>
          <w:rFonts w:ascii="Times New Roman" w:eastAsia="Times New Roman" w:hAnsi="Times New Roman" w:cs="Times New Roman"/>
        </w:rPr>
        <w:t xml:space="preserve"> </w:t>
      </w:r>
      <w:r w:rsidRPr="00814EB7">
        <w:rPr>
          <w:rFonts w:ascii="Times New Roman" w:eastAsia="Times New Roman" w:hAnsi="Times New Roman" w:cs="Times New Roman"/>
        </w:rPr>
        <w:tab/>
      </w:r>
      <w:r w:rsidR="0099696F" w:rsidRPr="00814EB7">
        <w:rPr>
          <w:rFonts w:ascii="Times New Roman" w:eastAsia="Times New Roman" w:hAnsi="Times New Roman" w:cs="Times New Roman"/>
        </w:rPr>
        <w:t xml:space="preserve">U.S. </w:t>
      </w:r>
      <w:proofErr w:type="spellStart"/>
      <w:r w:rsidR="0099696F" w:rsidRPr="00814EB7">
        <w:rPr>
          <w:rFonts w:ascii="Times New Roman" w:eastAsia="Times New Roman" w:hAnsi="Times New Roman" w:cs="Times New Roman"/>
        </w:rPr>
        <w:t>Government</w:t>
      </w:r>
      <w:proofErr w:type="spellEnd"/>
      <w:r w:rsidR="0099696F" w:rsidRPr="00814EB7">
        <w:rPr>
          <w:rFonts w:ascii="Times New Roman" w:eastAsia="Times New Roman" w:hAnsi="Times New Roman" w:cs="Times New Roman"/>
        </w:rPr>
        <w:t xml:space="preserve"> </w:t>
      </w:r>
      <w:proofErr w:type="spellStart"/>
      <w:r w:rsidR="0099696F" w:rsidRPr="00814EB7">
        <w:rPr>
          <w:rFonts w:ascii="Times New Roman" w:eastAsia="Times New Roman" w:hAnsi="Times New Roman" w:cs="Times New Roman"/>
        </w:rPr>
        <w:t>Publighing</w:t>
      </w:r>
      <w:proofErr w:type="spellEnd"/>
      <w:r w:rsidR="0099696F" w:rsidRPr="00814EB7">
        <w:rPr>
          <w:rFonts w:ascii="Times New Roman" w:eastAsia="Times New Roman" w:hAnsi="Times New Roman" w:cs="Times New Roman"/>
        </w:rPr>
        <w:t xml:space="preserve"> Office, </w:t>
      </w:r>
      <w:proofErr w:type="spellStart"/>
      <w:r w:rsidR="0099696F" w:rsidRPr="00814EB7">
        <w:rPr>
          <w:rFonts w:ascii="Times New Roman" w:eastAsia="Times New Roman" w:hAnsi="Times New Roman" w:cs="Times New Roman"/>
          <w:i/>
        </w:rPr>
        <w:t>Title</w:t>
      </w:r>
      <w:proofErr w:type="spellEnd"/>
      <w:r w:rsidR="0099696F" w:rsidRPr="00814EB7">
        <w:rPr>
          <w:rFonts w:ascii="Times New Roman" w:eastAsia="Times New Roman" w:hAnsi="Times New Roman" w:cs="Times New Roman"/>
          <w:i/>
        </w:rPr>
        <w:t xml:space="preserve"> 13-Highways,</w:t>
      </w:r>
      <w:r w:rsidRPr="00814EB7">
        <w:rPr>
          <w:rFonts w:ascii="Times New Roman" w:eastAsia="Times New Roman" w:hAnsi="Times New Roman" w:cs="Times New Roman"/>
          <w:i/>
        </w:rPr>
        <w:t xml:space="preserve"> </w:t>
      </w:r>
      <w:proofErr w:type="spellStart"/>
      <w:r w:rsidRPr="00814EB7">
        <w:rPr>
          <w:rFonts w:ascii="Times New Roman" w:eastAsia="Times New Roman" w:hAnsi="Times New Roman" w:cs="Times New Roman"/>
        </w:rPr>
        <w:t>Accessed</w:t>
      </w:r>
      <w:proofErr w:type="spellEnd"/>
      <w:r w:rsidRPr="00814EB7">
        <w:rPr>
          <w:rFonts w:ascii="Times New Roman" w:eastAsia="Times New Roman" w:hAnsi="Times New Roman" w:cs="Times New Roman"/>
        </w:rPr>
        <w:t xml:space="preserve">: </w:t>
      </w:r>
      <w:proofErr w:type="spellStart"/>
      <w:r w:rsidRPr="00814EB7">
        <w:rPr>
          <w:rFonts w:ascii="Times New Roman" w:eastAsia="Times New Roman" w:hAnsi="Times New Roman" w:cs="Times New Roman"/>
        </w:rPr>
        <w:t>October</w:t>
      </w:r>
      <w:proofErr w:type="spellEnd"/>
      <w:r w:rsidRPr="00814EB7">
        <w:rPr>
          <w:rFonts w:ascii="Times New Roman" w:eastAsia="Times New Roman" w:hAnsi="Times New Roman" w:cs="Times New Roman"/>
        </w:rPr>
        <w:t xml:space="preserve"> 1, 2015, </w:t>
      </w:r>
      <w:proofErr w:type="spellStart"/>
      <w:r w:rsidRPr="00814EB7">
        <w:rPr>
          <w:rFonts w:ascii="Times New Roman" w:hAnsi="Times New Roman" w:cs="Times New Roman"/>
        </w:rPr>
        <w:t>Retrieved</w:t>
      </w:r>
      <w:proofErr w:type="spellEnd"/>
      <w:r w:rsidRPr="00814EB7">
        <w:rPr>
          <w:rFonts w:ascii="Times New Roman" w:hAnsi="Times New Roman" w:cs="Times New Roman"/>
        </w:rPr>
        <w:t xml:space="preserve"> </w:t>
      </w:r>
      <w:proofErr w:type="spellStart"/>
      <w:r w:rsidRPr="00814EB7">
        <w:rPr>
          <w:rFonts w:ascii="Times New Roman" w:hAnsi="Times New Roman" w:cs="Times New Roman"/>
        </w:rPr>
        <w:t>from</w:t>
      </w:r>
      <w:proofErr w:type="spellEnd"/>
      <w:r w:rsidRPr="00814EB7">
        <w:rPr>
          <w:rFonts w:ascii="Times New Roman" w:hAnsi="Times New Roman" w:cs="Times New Roman"/>
        </w:rPr>
        <w:t>:</w:t>
      </w:r>
      <w:r w:rsidRPr="00814EB7">
        <w:rPr>
          <w:rFonts w:ascii="Times New Roman" w:hAnsi="Times New Roman" w:cs="Times New Roman"/>
          <w:iCs/>
          <w:u w:val="single"/>
          <w:lang w:val="en-US"/>
        </w:rPr>
        <w:t xml:space="preserve"> </w:t>
      </w:r>
      <w:hyperlink r:id="rId32" w:history="1">
        <w:r w:rsidR="0099696F" w:rsidRPr="00814EB7">
          <w:rPr>
            <w:rStyle w:val="Hyperlink"/>
            <w:rFonts w:ascii="Times New Roman" w:hAnsi="Times New Roman" w:cs="Times New Roman"/>
            <w:iCs/>
            <w:lang w:val="en-US"/>
          </w:rPr>
          <w:t>http://www.gpo.gov/fdsys/granule/CFR-2011-title23-vol1/CFR-2011-title23-vol1-sec646-206</w:t>
        </w:r>
      </w:hyperlink>
    </w:p>
    <w:p w:rsidR="00D54A27" w:rsidRPr="00814EB7" w:rsidRDefault="00D54A27" w:rsidP="00814EB7">
      <w:pPr>
        <w:pStyle w:val="Body"/>
        <w:spacing w:after="0" w:line="240" w:lineRule="auto"/>
        <w:ind w:left="720" w:hanging="720"/>
        <w:rPr>
          <w:rFonts w:ascii="Times New Roman" w:eastAsia="Times New Roman" w:hAnsi="Times New Roman" w:cs="Times New Roman"/>
          <w:u w:val="single"/>
        </w:rPr>
      </w:pPr>
    </w:p>
    <w:p w:rsidR="00D54A27" w:rsidRDefault="00D54A27" w:rsidP="00814EB7">
      <w:pPr>
        <w:pStyle w:val="Body"/>
        <w:spacing w:after="0" w:line="240" w:lineRule="auto"/>
        <w:ind w:left="720" w:hanging="720"/>
        <w:rPr>
          <w:rStyle w:val="Hyperlink"/>
          <w:rFonts w:ascii="Times New Roman" w:hAnsi="Times New Roman" w:cs="Times New Roman"/>
          <w:iCs/>
          <w:lang w:val="en-US"/>
        </w:rPr>
      </w:pPr>
      <w:r w:rsidRPr="00814EB7">
        <w:rPr>
          <w:rFonts w:ascii="Times New Roman" w:hAnsi="Times New Roman" w:cs="Times New Roman"/>
        </w:rPr>
        <w:t>[</w:t>
      </w:r>
      <w:r w:rsidR="00980264">
        <w:rPr>
          <w:rFonts w:ascii="Times New Roman" w:hAnsi="Times New Roman" w:cs="Times New Roman"/>
        </w:rPr>
        <w:t>7</w:t>
      </w:r>
      <w:r w:rsidRPr="00814EB7">
        <w:rPr>
          <w:rFonts w:ascii="Times New Roman" w:hAnsi="Times New Roman" w:cs="Times New Roman"/>
        </w:rPr>
        <w:t>]</w:t>
      </w:r>
      <w:r w:rsidRPr="00814EB7">
        <w:rPr>
          <w:rFonts w:ascii="Times New Roman" w:hAnsi="Times New Roman" w:cs="Times New Roman"/>
        </w:rPr>
        <w:tab/>
      </w:r>
      <w:r w:rsidR="0099696F" w:rsidRPr="00814EB7">
        <w:rPr>
          <w:rFonts w:ascii="Times New Roman" w:hAnsi="Times New Roman" w:cs="Times New Roman"/>
        </w:rPr>
        <w:t xml:space="preserve">The American </w:t>
      </w:r>
      <w:proofErr w:type="spellStart"/>
      <w:r w:rsidR="0099696F" w:rsidRPr="00814EB7">
        <w:rPr>
          <w:rFonts w:ascii="Times New Roman" w:hAnsi="Times New Roman" w:cs="Times New Roman"/>
        </w:rPr>
        <w:t>Railway</w:t>
      </w:r>
      <w:proofErr w:type="spellEnd"/>
      <w:r w:rsidR="0099696F" w:rsidRPr="00814EB7">
        <w:rPr>
          <w:rFonts w:ascii="Times New Roman" w:hAnsi="Times New Roman" w:cs="Times New Roman"/>
        </w:rPr>
        <w:t xml:space="preserve"> Engineering and Maintenance-of-</w:t>
      </w:r>
      <w:proofErr w:type="spellStart"/>
      <w:r w:rsidR="0099696F" w:rsidRPr="00814EB7">
        <w:rPr>
          <w:rFonts w:ascii="Times New Roman" w:hAnsi="Times New Roman" w:cs="Times New Roman"/>
        </w:rPr>
        <w:t>Way</w:t>
      </w:r>
      <w:proofErr w:type="spellEnd"/>
      <w:r w:rsidR="0099696F" w:rsidRPr="00814EB7">
        <w:rPr>
          <w:rFonts w:ascii="Times New Roman" w:hAnsi="Times New Roman" w:cs="Times New Roman"/>
        </w:rPr>
        <w:t xml:space="preserve"> Association</w:t>
      </w:r>
      <w:r w:rsidRPr="00814EB7">
        <w:rPr>
          <w:rFonts w:ascii="Times New Roman" w:hAnsi="Times New Roman" w:cs="Times New Roman"/>
          <w:lang w:val="en-US"/>
        </w:rPr>
        <w:t>,</w:t>
      </w:r>
      <w:r w:rsidR="0099696F" w:rsidRPr="00814EB7">
        <w:rPr>
          <w:rFonts w:ascii="Times New Roman" w:hAnsi="Times New Roman" w:cs="Times New Roman"/>
          <w:i/>
          <w:lang w:val="en-US"/>
        </w:rPr>
        <w:t xml:space="preserve"> Structural Codes for Bridge Design Overpass,</w:t>
      </w:r>
      <w:r w:rsidRPr="00814EB7">
        <w:rPr>
          <w:rFonts w:ascii="Times New Roman" w:hAnsi="Times New Roman" w:cs="Times New Roman"/>
          <w:i/>
          <w:iCs/>
        </w:rPr>
        <w:t xml:space="preserve"> </w:t>
      </w:r>
      <w:r w:rsidRPr="00814EB7">
        <w:rPr>
          <w:rFonts w:ascii="Times New Roman" w:hAnsi="Times New Roman" w:cs="Times New Roman"/>
          <w:lang w:val="en-US"/>
        </w:rPr>
        <w:t xml:space="preserve">Retrieved September </w:t>
      </w:r>
      <w:r w:rsidR="0099696F" w:rsidRPr="00814EB7">
        <w:rPr>
          <w:rFonts w:ascii="Times New Roman" w:hAnsi="Times New Roman" w:cs="Times New Roman"/>
          <w:lang w:val="en-US"/>
        </w:rPr>
        <w:t>15</w:t>
      </w:r>
      <w:r w:rsidRPr="00814EB7">
        <w:rPr>
          <w:rFonts w:ascii="Times New Roman" w:hAnsi="Times New Roman" w:cs="Times New Roman"/>
          <w:lang w:val="en-US"/>
        </w:rPr>
        <w:t xml:space="preserve">, 2015, </w:t>
      </w:r>
      <w:proofErr w:type="spellStart"/>
      <w:r w:rsidRPr="00814EB7">
        <w:rPr>
          <w:rFonts w:ascii="Times New Roman" w:hAnsi="Times New Roman" w:cs="Times New Roman"/>
        </w:rPr>
        <w:t>Retrieved</w:t>
      </w:r>
      <w:proofErr w:type="spellEnd"/>
      <w:r w:rsidRPr="00814EB7">
        <w:rPr>
          <w:rFonts w:ascii="Times New Roman" w:hAnsi="Times New Roman" w:cs="Times New Roman"/>
        </w:rPr>
        <w:t xml:space="preserve"> </w:t>
      </w:r>
      <w:proofErr w:type="spellStart"/>
      <w:r w:rsidRPr="00814EB7">
        <w:rPr>
          <w:rFonts w:ascii="Times New Roman" w:hAnsi="Times New Roman" w:cs="Times New Roman"/>
        </w:rPr>
        <w:t>from</w:t>
      </w:r>
      <w:proofErr w:type="spellEnd"/>
      <w:r w:rsidRPr="00814EB7">
        <w:rPr>
          <w:rFonts w:ascii="Times New Roman" w:hAnsi="Times New Roman" w:cs="Times New Roman"/>
        </w:rPr>
        <w:t>:</w:t>
      </w:r>
      <w:r w:rsidRPr="00814EB7">
        <w:rPr>
          <w:rFonts w:ascii="Times New Roman" w:hAnsi="Times New Roman" w:cs="Times New Roman"/>
          <w:iCs/>
          <w:u w:val="single"/>
          <w:lang w:val="en-US"/>
        </w:rPr>
        <w:t xml:space="preserve"> </w:t>
      </w:r>
      <w:hyperlink r:id="rId33" w:history="1">
        <w:r w:rsidR="0099696F" w:rsidRPr="00814EB7">
          <w:rPr>
            <w:rStyle w:val="Hyperlink"/>
            <w:rFonts w:ascii="Times New Roman" w:hAnsi="Times New Roman" w:cs="Times New Roman"/>
            <w:iCs/>
            <w:lang w:val="en-US"/>
          </w:rPr>
          <w:t>https://www.arema.org/publications/mre/index.aspx</w:t>
        </w:r>
      </w:hyperlink>
    </w:p>
    <w:p w:rsidR="00814EB7" w:rsidRPr="00814EB7" w:rsidRDefault="00814EB7" w:rsidP="00814EB7">
      <w:pPr>
        <w:pStyle w:val="Body"/>
        <w:spacing w:after="0" w:line="240" w:lineRule="auto"/>
        <w:ind w:left="720" w:hanging="720"/>
        <w:rPr>
          <w:rFonts w:ascii="Times New Roman" w:hAnsi="Times New Roman" w:cs="Times New Roman"/>
          <w:iCs/>
          <w:u w:val="single"/>
          <w:lang w:val="en-US"/>
        </w:rPr>
      </w:pPr>
    </w:p>
    <w:p w:rsidR="0099696F" w:rsidRDefault="0099696F" w:rsidP="00054D81">
      <w:pPr>
        <w:spacing w:after="0" w:line="240" w:lineRule="auto"/>
        <w:ind w:left="720" w:hanging="720"/>
        <w:rPr>
          <w:rStyle w:val="Hyperlink"/>
          <w:rFonts w:ascii="Times New Roman" w:hAnsi="Times New Roman" w:cs="Times New Roman"/>
          <w:iCs/>
        </w:rPr>
      </w:pPr>
      <w:r w:rsidRPr="00814EB7">
        <w:rPr>
          <w:rFonts w:ascii="Times New Roman" w:hAnsi="Times New Roman" w:cs="Times New Roman"/>
        </w:rPr>
        <w:t>[</w:t>
      </w:r>
      <w:r w:rsidR="00980264">
        <w:rPr>
          <w:rFonts w:ascii="Times New Roman" w:hAnsi="Times New Roman" w:cs="Times New Roman"/>
        </w:rPr>
        <w:t>8</w:t>
      </w:r>
      <w:r w:rsidRPr="00814EB7">
        <w:rPr>
          <w:rFonts w:ascii="Times New Roman" w:hAnsi="Times New Roman" w:cs="Times New Roman"/>
        </w:rPr>
        <w:t>]</w:t>
      </w:r>
      <w:r w:rsidRPr="00814EB7">
        <w:rPr>
          <w:rFonts w:ascii="Times New Roman" w:eastAsia="Times New Roman" w:hAnsi="Times New Roman" w:cs="Times New Roman"/>
        </w:rPr>
        <w:t xml:space="preserve"> </w:t>
      </w:r>
      <w:r w:rsidRPr="00814EB7">
        <w:rPr>
          <w:rFonts w:ascii="Times New Roman" w:eastAsia="Times New Roman" w:hAnsi="Times New Roman" w:cs="Times New Roman"/>
        </w:rPr>
        <w:tab/>
      </w:r>
      <w:r w:rsidRPr="00814EB7">
        <w:rPr>
          <w:rFonts w:ascii="Times New Roman" w:hAnsi="Times New Roman" w:cs="Times New Roman"/>
        </w:rPr>
        <w:t xml:space="preserve">American Association of State Highway and Transportation </w:t>
      </w:r>
      <w:proofErr w:type="spellStart"/>
      <w:r w:rsidRPr="00814EB7">
        <w:rPr>
          <w:rFonts w:ascii="Times New Roman" w:hAnsi="Times New Roman" w:cs="Times New Roman"/>
        </w:rPr>
        <w:t>Officals</w:t>
      </w:r>
      <w:proofErr w:type="spellEnd"/>
      <w:r w:rsidRPr="00814EB7">
        <w:rPr>
          <w:rFonts w:ascii="Times New Roman" w:hAnsi="Times New Roman" w:cs="Times New Roman"/>
        </w:rPr>
        <w:t xml:space="preserve">, </w:t>
      </w:r>
      <w:r w:rsidRPr="00814EB7">
        <w:rPr>
          <w:rFonts w:ascii="Times New Roman" w:hAnsi="Times New Roman" w:cs="Times New Roman"/>
          <w:i/>
        </w:rPr>
        <w:t xml:space="preserve">Geometric Design of Highways and Streets 2004, </w:t>
      </w:r>
      <w:r w:rsidRPr="00814EB7">
        <w:rPr>
          <w:rFonts w:ascii="Times New Roman" w:eastAsia="Times New Roman" w:hAnsi="Times New Roman" w:cs="Times New Roman"/>
        </w:rPr>
        <w:t xml:space="preserve">Accessed: September 8, 2015, </w:t>
      </w:r>
      <w:proofErr w:type="gramStart"/>
      <w:r w:rsidRPr="00814EB7">
        <w:rPr>
          <w:rFonts w:ascii="Times New Roman" w:hAnsi="Times New Roman" w:cs="Times New Roman"/>
        </w:rPr>
        <w:t>Retrieved</w:t>
      </w:r>
      <w:proofErr w:type="gramEnd"/>
      <w:r w:rsidRPr="00814EB7">
        <w:rPr>
          <w:rFonts w:ascii="Times New Roman" w:hAnsi="Times New Roman" w:cs="Times New Roman"/>
        </w:rPr>
        <w:t xml:space="preserve"> from:</w:t>
      </w:r>
      <w:r w:rsidRPr="00814EB7">
        <w:rPr>
          <w:rFonts w:ascii="Times New Roman" w:hAnsi="Times New Roman" w:cs="Times New Roman"/>
          <w:iCs/>
          <w:u w:val="single"/>
        </w:rPr>
        <w:t xml:space="preserve"> </w:t>
      </w:r>
      <w:hyperlink r:id="rId34" w:history="1">
        <w:r w:rsidRPr="00814EB7">
          <w:rPr>
            <w:rStyle w:val="Hyperlink"/>
            <w:rFonts w:ascii="Times New Roman" w:hAnsi="Times New Roman" w:cs="Times New Roman"/>
            <w:iCs/>
          </w:rPr>
          <w:t>https://bblearn.nau.edu/bbcswebdav/pid-3770897-dt-content-rid-30225756_1/courses/1157-NAU00-CENE-418-SEC001-2104.NAU-PSSIS/AASHTO%20Green%20Book%202004.pdf</w:t>
        </w:r>
      </w:hyperlink>
    </w:p>
    <w:p w:rsidR="00054D81" w:rsidRPr="00814EB7" w:rsidRDefault="00054D81" w:rsidP="00054D81">
      <w:pPr>
        <w:spacing w:after="0" w:line="240" w:lineRule="auto"/>
        <w:ind w:left="720" w:hanging="720"/>
        <w:rPr>
          <w:rFonts w:ascii="Times New Roman" w:hAnsi="Times New Roman" w:cs="Times New Roman"/>
          <w:iCs/>
          <w:u w:val="single"/>
        </w:rPr>
      </w:pPr>
    </w:p>
    <w:p w:rsidR="0099696F" w:rsidRPr="00814EB7" w:rsidRDefault="0099696F" w:rsidP="00054D81">
      <w:pPr>
        <w:pStyle w:val="Body"/>
        <w:spacing w:after="0" w:line="240" w:lineRule="auto"/>
        <w:ind w:left="720" w:hanging="720"/>
        <w:rPr>
          <w:rFonts w:ascii="Times New Roman" w:hAnsi="Times New Roman" w:cs="Times New Roman"/>
          <w:iCs/>
          <w:u w:val="single"/>
          <w:lang w:val="en-US"/>
        </w:rPr>
      </w:pPr>
      <w:r w:rsidRPr="00814EB7">
        <w:rPr>
          <w:rFonts w:ascii="Times New Roman" w:hAnsi="Times New Roman" w:cs="Times New Roman"/>
          <w:lang w:val="en-US"/>
        </w:rPr>
        <w:t>[</w:t>
      </w:r>
      <w:r w:rsidR="00980264">
        <w:rPr>
          <w:rFonts w:ascii="Times New Roman" w:hAnsi="Times New Roman" w:cs="Times New Roman"/>
          <w:lang w:val="en-US"/>
        </w:rPr>
        <w:t>9</w:t>
      </w:r>
      <w:r w:rsidRPr="00814EB7">
        <w:rPr>
          <w:rFonts w:ascii="Times New Roman" w:hAnsi="Times New Roman" w:cs="Times New Roman"/>
          <w:lang w:val="en-US"/>
        </w:rPr>
        <w:t>]</w:t>
      </w:r>
      <w:r w:rsidRPr="00814EB7">
        <w:rPr>
          <w:rFonts w:ascii="Times New Roman" w:eastAsia="Times New Roman" w:hAnsi="Times New Roman" w:cs="Times New Roman"/>
        </w:rPr>
        <w:t xml:space="preserve"> </w:t>
      </w:r>
      <w:r w:rsidRPr="00814EB7">
        <w:rPr>
          <w:rFonts w:ascii="Times New Roman" w:eastAsia="Times New Roman" w:hAnsi="Times New Roman" w:cs="Times New Roman"/>
        </w:rPr>
        <w:tab/>
        <w:t xml:space="preserve">Arizona </w:t>
      </w:r>
      <w:proofErr w:type="spellStart"/>
      <w:r w:rsidRPr="00814EB7">
        <w:rPr>
          <w:rFonts w:ascii="Times New Roman" w:eastAsia="Times New Roman" w:hAnsi="Times New Roman" w:cs="Times New Roman"/>
        </w:rPr>
        <w:t>Department</w:t>
      </w:r>
      <w:proofErr w:type="spellEnd"/>
      <w:r w:rsidRPr="00814EB7">
        <w:rPr>
          <w:rFonts w:ascii="Times New Roman" w:eastAsia="Times New Roman" w:hAnsi="Times New Roman" w:cs="Times New Roman"/>
        </w:rPr>
        <w:t xml:space="preserve"> of Transportation</w:t>
      </w:r>
      <w:proofErr w:type="gramStart"/>
      <w:r w:rsidRPr="00814EB7">
        <w:rPr>
          <w:rFonts w:ascii="Times New Roman" w:eastAsia="Times New Roman" w:hAnsi="Times New Roman" w:cs="Times New Roman"/>
        </w:rPr>
        <w:t xml:space="preserve">, </w:t>
      </w:r>
      <w:r w:rsidRPr="00814EB7">
        <w:rPr>
          <w:rFonts w:ascii="Times New Roman" w:eastAsia="Times New Roman" w:hAnsi="Times New Roman" w:cs="Times New Roman"/>
          <w:i/>
        </w:rPr>
        <w:t xml:space="preserve"> </w:t>
      </w:r>
      <w:proofErr w:type="spellStart"/>
      <w:r w:rsidR="009C63C8" w:rsidRPr="00814EB7">
        <w:rPr>
          <w:rFonts w:ascii="Times New Roman" w:eastAsia="Times New Roman" w:hAnsi="Times New Roman" w:cs="Times New Roman"/>
          <w:i/>
        </w:rPr>
        <w:t>Controlling</w:t>
      </w:r>
      <w:proofErr w:type="spellEnd"/>
      <w:proofErr w:type="gramEnd"/>
      <w:r w:rsidR="009C63C8" w:rsidRPr="00814EB7">
        <w:rPr>
          <w:rFonts w:ascii="Times New Roman" w:eastAsia="Times New Roman" w:hAnsi="Times New Roman" w:cs="Times New Roman"/>
          <w:i/>
        </w:rPr>
        <w:t xml:space="preserve"> Design </w:t>
      </w:r>
      <w:proofErr w:type="spellStart"/>
      <w:r w:rsidR="009C63C8" w:rsidRPr="00814EB7">
        <w:rPr>
          <w:rFonts w:ascii="Times New Roman" w:eastAsia="Times New Roman" w:hAnsi="Times New Roman" w:cs="Times New Roman"/>
          <w:i/>
        </w:rPr>
        <w:t>Criteria</w:t>
      </w:r>
      <w:proofErr w:type="spellEnd"/>
      <w:r w:rsidR="009C63C8" w:rsidRPr="00814EB7">
        <w:rPr>
          <w:rFonts w:ascii="Times New Roman" w:eastAsia="Times New Roman" w:hAnsi="Times New Roman" w:cs="Times New Roman"/>
          <w:i/>
        </w:rPr>
        <w:t xml:space="preserve"> Report, </w:t>
      </w:r>
      <w:proofErr w:type="spellStart"/>
      <w:r w:rsidRPr="00814EB7">
        <w:rPr>
          <w:rFonts w:ascii="Times New Roman" w:eastAsia="Times New Roman" w:hAnsi="Times New Roman" w:cs="Times New Roman"/>
        </w:rPr>
        <w:t>Accessed</w:t>
      </w:r>
      <w:proofErr w:type="spellEnd"/>
      <w:r w:rsidRPr="00814EB7">
        <w:rPr>
          <w:rFonts w:ascii="Times New Roman" w:eastAsia="Times New Roman" w:hAnsi="Times New Roman" w:cs="Times New Roman"/>
        </w:rPr>
        <w:t xml:space="preserve">: </w:t>
      </w:r>
      <w:proofErr w:type="spellStart"/>
      <w:r w:rsidRPr="00814EB7">
        <w:rPr>
          <w:rFonts w:ascii="Times New Roman" w:eastAsia="Times New Roman" w:hAnsi="Times New Roman" w:cs="Times New Roman"/>
        </w:rPr>
        <w:t>October</w:t>
      </w:r>
      <w:proofErr w:type="spellEnd"/>
      <w:r w:rsidRPr="00814EB7">
        <w:rPr>
          <w:rFonts w:ascii="Times New Roman" w:eastAsia="Times New Roman" w:hAnsi="Times New Roman" w:cs="Times New Roman"/>
        </w:rPr>
        <w:t xml:space="preserve"> 15, 2015, </w:t>
      </w:r>
      <w:proofErr w:type="spellStart"/>
      <w:r w:rsidRPr="00814EB7">
        <w:rPr>
          <w:rFonts w:ascii="Times New Roman" w:hAnsi="Times New Roman" w:cs="Times New Roman"/>
        </w:rPr>
        <w:t>Retrieved</w:t>
      </w:r>
      <w:proofErr w:type="spellEnd"/>
      <w:r w:rsidRPr="00814EB7">
        <w:rPr>
          <w:rFonts w:ascii="Times New Roman" w:hAnsi="Times New Roman" w:cs="Times New Roman"/>
        </w:rPr>
        <w:t xml:space="preserve"> </w:t>
      </w:r>
      <w:proofErr w:type="spellStart"/>
      <w:r w:rsidRPr="00814EB7">
        <w:rPr>
          <w:rFonts w:ascii="Times New Roman" w:hAnsi="Times New Roman" w:cs="Times New Roman"/>
        </w:rPr>
        <w:t>from</w:t>
      </w:r>
      <w:proofErr w:type="spellEnd"/>
      <w:r w:rsidRPr="00814EB7">
        <w:rPr>
          <w:rFonts w:ascii="Times New Roman" w:hAnsi="Times New Roman" w:cs="Times New Roman"/>
        </w:rPr>
        <w:t>:</w:t>
      </w:r>
      <w:r w:rsidRPr="00814EB7">
        <w:rPr>
          <w:rFonts w:ascii="Times New Roman" w:hAnsi="Times New Roman" w:cs="Times New Roman"/>
          <w:iCs/>
          <w:u w:val="single"/>
          <w:lang w:val="en-US"/>
        </w:rPr>
        <w:t xml:space="preserve"> </w:t>
      </w:r>
      <w:hyperlink r:id="rId35" w:history="1">
        <w:r w:rsidR="009C63C8" w:rsidRPr="00814EB7">
          <w:rPr>
            <w:rStyle w:val="Hyperlink"/>
            <w:rFonts w:ascii="Times New Roman" w:hAnsi="Times New Roman" w:cs="Times New Roman"/>
            <w:iCs/>
            <w:lang w:val="en-US"/>
          </w:rPr>
          <w:t>http://azdot.gov/docs/projects/appendix-a-aashto-controlling-design-criteria-report.pdf?sfvrsn=0</w:t>
        </w:r>
      </w:hyperlink>
    </w:p>
    <w:p w:rsidR="009C63C8" w:rsidRPr="00814EB7" w:rsidRDefault="009C63C8" w:rsidP="00814EB7">
      <w:pPr>
        <w:pStyle w:val="Body"/>
        <w:spacing w:after="0" w:line="240" w:lineRule="auto"/>
        <w:ind w:left="720" w:hanging="720"/>
        <w:rPr>
          <w:rFonts w:ascii="Times New Roman" w:hAnsi="Times New Roman" w:cs="Times New Roman"/>
          <w:iCs/>
          <w:u w:val="single"/>
          <w:lang w:val="en-US"/>
        </w:rPr>
      </w:pPr>
    </w:p>
    <w:p w:rsidR="00814EB7" w:rsidRDefault="00814EB7" w:rsidP="00054D81">
      <w:pPr>
        <w:spacing w:after="0" w:line="240" w:lineRule="auto"/>
        <w:ind w:left="720" w:hanging="720"/>
        <w:rPr>
          <w:rFonts w:ascii="Times New Roman" w:hAnsi="Times New Roman" w:cs="Times New Roman"/>
        </w:rPr>
      </w:pPr>
      <w:r w:rsidRPr="00814EB7">
        <w:rPr>
          <w:rFonts w:ascii="Times New Roman" w:hAnsi="Times New Roman" w:cs="Times New Roman"/>
        </w:rPr>
        <w:t>[</w:t>
      </w:r>
      <w:r w:rsidR="00980264">
        <w:rPr>
          <w:rFonts w:ascii="Times New Roman" w:hAnsi="Times New Roman" w:cs="Times New Roman"/>
        </w:rPr>
        <w:t>10</w:t>
      </w:r>
      <w:r w:rsidRPr="00814EB7">
        <w:rPr>
          <w:rFonts w:ascii="Times New Roman" w:hAnsi="Times New Roman" w:cs="Times New Roman"/>
        </w:rPr>
        <w:t>]</w:t>
      </w:r>
      <w:r w:rsidRPr="00814EB7">
        <w:rPr>
          <w:rFonts w:ascii="Times New Roman" w:eastAsia="Times New Roman" w:hAnsi="Times New Roman" w:cs="Times New Roman"/>
        </w:rPr>
        <w:t xml:space="preserve"> </w:t>
      </w:r>
      <w:r w:rsidRPr="00814EB7">
        <w:rPr>
          <w:rFonts w:ascii="Times New Roman" w:eastAsia="Times New Roman" w:hAnsi="Times New Roman" w:cs="Times New Roman"/>
        </w:rPr>
        <w:tab/>
      </w:r>
      <w:r w:rsidRPr="00814EB7">
        <w:rPr>
          <w:rFonts w:ascii="Times New Roman" w:hAnsi="Times New Roman" w:cs="Times New Roman"/>
        </w:rPr>
        <w:t>Arizona Game &amp; Fish Department</w:t>
      </w:r>
      <w:r w:rsidRPr="00814EB7">
        <w:rPr>
          <w:rFonts w:ascii="Times New Roman" w:eastAsia="Times New Roman" w:hAnsi="Times New Roman" w:cs="Times New Roman"/>
          <w:i/>
        </w:rPr>
        <w:t>,</w:t>
      </w:r>
      <w:r>
        <w:rPr>
          <w:rFonts w:ascii="Times New Roman" w:eastAsia="Times New Roman" w:hAnsi="Times New Roman" w:cs="Times New Roman"/>
          <w:i/>
        </w:rPr>
        <w:t xml:space="preserve"> Non-Game and Endangered Wildlife,</w:t>
      </w:r>
      <w:r w:rsidRPr="00814EB7">
        <w:rPr>
          <w:rFonts w:ascii="Times New Roman" w:eastAsia="Times New Roman" w:hAnsi="Times New Roman" w:cs="Times New Roman"/>
          <w:i/>
        </w:rPr>
        <w:t xml:space="preserve"> </w:t>
      </w:r>
      <w:r w:rsidRPr="00814EB7">
        <w:rPr>
          <w:rFonts w:ascii="Times New Roman" w:eastAsia="Times New Roman" w:hAnsi="Times New Roman" w:cs="Times New Roman"/>
        </w:rPr>
        <w:t xml:space="preserve">Accessed: October 8, 2015, </w:t>
      </w:r>
      <w:proofErr w:type="gramStart"/>
      <w:r w:rsidRPr="00814EB7">
        <w:rPr>
          <w:rFonts w:ascii="Times New Roman" w:hAnsi="Times New Roman" w:cs="Times New Roman"/>
        </w:rPr>
        <w:t>Retrieved</w:t>
      </w:r>
      <w:proofErr w:type="gramEnd"/>
      <w:r w:rsidRPr="00814EB7">
        <w:rPr>
          <w:rFonts w:ascii="Times New Roman" w:hAnsi="Times New Roman" w:cs="Times New Roman"/>
        </w:rPr>
        <w:t xml:space="preserve"> from:</w:t>
      </w:r>
      <w:r w:rsidRPr="00814EB7">
        <w:rPr>
          <w:rFonts w:ascii="Times New Roman" w:hAnsi="Times New Roman" w:cs="Times New Roman"/>
          <w:iCs/>
          <w:u w:val="single"/>
        </w:rPr>
        <w:t xml:space="preserve"> </w:t>
      </w:r>
      <w:hyperlink r:id="rId36" w:history="1">
        <w:r w:rsidRPr="003C6323">
          <w:rPr>
            <w:rStyle w:val="Hyperlink"/>
            <w:rFonts w:ascii="Times New Roman" w:hAnsi="Times New Roman" w:cs="Times New Roman"/>
          </w:rPr>
          <w:t>https://azgfdportal.az.gov/Wildlife/NonGameManagement</w:t>
        </w:r>
      </w:hyperlink>
    </w:p>
    <w:p w:rsidR="00054D81" w:rsidRDefault="00054D81" w:rsidP="00054D81">
      <w:pPr>
        <w:spacing w:after="0" w:line="240" w:lineRule="auto"/>
        <w:ind w:left="720" w:hanging="720"/>
        <w:rPr>
          <w:rFonts w:ascii="Times New Roman" w:hAnsi="Times New Roman" w:cs="Times New Roman"/>
        </w:rPr>
      </w:pPr>
    </w:p>
    <w:p w:rsidR="00814EB7" w:rsidRDefault="00814EB7" w:rsidP="00054D81">
      <w:pPr>
        <w:spacing w:after="0" w:line="240" w:lineRule="auto"/>
        <w:ind w:left="720" w:hanging="720"/>
        <w:rPr>
          <w:rFonts w:ascii="Times New Roman" w:hAnsi="Times New Roman" w:cs="Times New Roman"/>
        </w:rPr>
      </w:pPr>
      <w:r w:rsidRPr="00814EB7">
        <w:rPr>
          <w:rFonts w:ascii="Times New Roman" w:hAnsi="Times New Roman" w:cs="Times New Roman"/>
        </w:rPr>
        <w:t>[</w:t>
      </w:r>
      <w:r>
        <w:rPr>
          <w:rFonts w:ascii="Times New Roman" w:hAnsi="Times New Roman" w:cs="Times New Roman"/>
        </w:rPr>
        <w:t>1</w:t>
      </w:r>
      <w:r w:rsidR="00980264">
        <w:rPr>
          <w:rFonts w:ascii="Times New Roman" w:hAnsi="Times New Roman" w:cs="Times New Roman"/>
        </w:rPr>
        <w:t>1</w:t>
      </w:r>
      <w:r w:rsidRPr="00814EB7">
        <w:rPr>
          <w:rFonts w:ascii="Times New Roman" w:hAnsi="Times New Roman" w:cs="Times New Roman"/>
        </w:rPr>
        <w:t>]</w:t>
      </w:r>
      <w:r w:rsidRPr="00814EB7">
        <w:rPr>
          <w:rFonts w:ascii="Times New Roman" w:eastAsia="Times New Roman" w:hAnsi="Times New Roman" w:cs="Times New Roman"/>
        </w:rPr>
        <w:t xml:space="preserve"> </w:t>
      </w:r>
      <w:r w:rsidRPr="00814EB7">
        <w:rPr>
          <w:rFonts w:ascii="Times New Roman" w:eastAsia="Times New Roman" w:hAnsi="Times New Roman" w:cs="Times New Roman"/>
        </w:rPr>
        <w:tab/>
      </w:r>
      <w:r w:rsidRPr="00814EB7">
        <w:rPr>
          <w:rFonts w:ascii="Times New Roman" w:hAnsi="Times New Roman" w:cs="Times New Roman"/>
        </w:rPr>
        <w:t>U.S. Fish and Wildlife Service</w:t>
      </w:r>
      <w:r w:rsidRPr="00814EB7">
        <w:rPr>
          <w:rFonts w:ascii="Times New Roman" w:eastAsia="Times New Roman" w:hAnsi="Times New Roman" w:cs="Times New Roman"/>
          <w:i/>
        </w:rPr>
        <w:t>,</w:t>
      </w:r>
      <w:r>
        <w:rPr>
          <w:rFonts w:ascii="Times New Roman" w:eastAsia="Times New Roman" w:hAnsi="Times New Roman" w:cs="Times New Roman"/>
          <w:i/>
        </w:rPr>
        <w:t xml:space="preserve"> Endangered Species,</w:t>
      </w:r>
      <w:r w:rsidRPr="00814EB7">
        <w:rPr>
          <w:rFonts w:ascii="Times New Roman" w:eastAsia="Times New Roman" w:hAnsi="Times New Roman" w:cs="Times New Roman"/>
          <w:i/>
        </w:rPr>
        <w:t xml:space="preserve"> </w:t>
      </w:r>
      <w:r w:rsidRPr="00814EB7">
        <w:rPr>
          <w:rFonts w:ascii="Times New Roman" w:eastAsia="Times New Roman" w:hAnsi="Times New Roman" w:cs="Times New Roman"/>
        </w:rPr>
        <w:t xml:space="preserve">Accessed: October </w:t>
      </w:r>
      <w:r>
        <w:rPr>
          <w:rFonts w:ascii="Times New Roman" w:eastAsia="Times New Roman" w:hAnsi="Times New Roman" w:cs="Times New Roman"/>
        </w:rPr>
        <w:t>10</w:t>
      </w:r>
      <w:r w:rsidRPr="00814EB7">
        <w:rPr>
          <w:rFonts w:ascii="Times New Roman" w:eastAsia="Times New Roman" w:hAnsi="Times New Roman" w:cs="Times New Roman"/>
        </w:rPr>
        <w:t xml:space="preserve">, 2015, </w:t>
      </w:r>
      <w:proofErr w:type="gramStart"/>
      <w:r w:rsidRPr="00814EB7">
        <w:rPr>
          <w:rFonts w:ascii="Times New Roman" w:hAnsi="Times New Roman" w:cs="Times New Roman"/>
        </w:rPr>
        <w:t>Retrieved</w:t>
      </w:r>
      <w:proofErr w:type="gramEnd"/>
      <w:r w:rsidRPr="00814EB7">
        <w:rPr>
          <w:rFonts w:ascii="Times New Roman" w:hAnsi="Times New Roman" w:cs="Times New Roman"/>
        </w:rPr>
        <w:t xml:space="preserve"> from:</w:t>
      </w:r>
      <w:r w:rsidRPr="00814EB7">
        <w:rPr>
          <w:rFonts w:ascii="Times New Roman" w:hAnsi="Times New Roman" w:cs="Times New Roman"/>
          <w:iCs/>
          <w:u w:val="single"/>
        </w:rPr>
        <w:t xml:space="preserve"> </w:t>
      </w:r>
      <w:hyperlink r:id="rId37" w:history="1">
        <w:r w:rsidRPr="003C6323">
          <w:rPr>
            <w:rStyle w:val="Hyperlink"/>
            <w:rFonts w:ascii="Times New Roman" w:hAnsi="Times New Roman" w:cs="Times New Roman"/>
          </w:rPr>
          <w:t>http://www.fws.gov/endangered/map/state/AZ.html</w:t>
        </w:r>
      </w:hyperlink>
    </w:p>
    <w:p w:rsidR="00814EB7" w:rsidRDefault="00814EB7" w:rsidP="00814EB7">
      <w:pPr>
        <w:ind w:left="720" w:hanging="720"/>
        <w:rPr>
          <w:rFonts w:ascii="Times New Roman" w:hAnsi="Times New Roman" w:cs="Times New Roman"/>
        </w:rPr>
      </w:pPr>
    </w:p>
    <w:p w:rsidR="000A7B2C" w:rsidRPr="00814EB7" w:rsidRDefault="000A7B2C" w:rsidP="000A7B2C">
      <w:pPr>
        <w:rPr>
          <w:rFonts w:ascii="Times New Roman" w:hAnsi="Times New Roman" w:cs="Times New Roman"/>
        </w:rPr>
      </w:pPr>
    </w:p>
    <w:p w:rsidR="001439D5" w:rsidRPr="0099696F" w:rsidRDefault="001439D5" w:rsidP="000A7B2C">
      <w:pPr>
        <w:pStyle w:val="Body"/>
        <w:spacing w:after="0" w:line="240" w:lineRule="auto"/>
        <w:rPr>
          <w:rFonts w:ascii="Times New Roman" w:eastAsia="Times New Roman" w:hAnsi="Times New Roman" w:cs="Times New Roman"/>
          <w:sz w:val="24"/>
          <w:szCs w:val="24"/>
          <w:u w:val="single"/>
        </w:rPr>
      </w:pPr>
    </w:p>
    <w:p w:rsidR="00684DF5" w:rsidRDefault="00B72505" w:rsidP="000A7B2C">
      <w:pPr>
        <w:pStyle w:val="Heading1"/>
        <w:rPr>
          <w:rFonts w:ascii="Times New Roman" w:hAnsi="Times New Roman" w:cs="Times New Roman"/>
        </w:rPr>
      </w:pPr>
      <w:r>
        <w:rPr>
          <w:rFonts w:ascii="Times New Roman" w:hAnsi="Times New Roman" w:cs="Times New Roman"/>
        </w:rPr>
        <w:lastRenderedPageBreak/>
        <w:t>7</w:t>
      </w:r>
      <w:r w:rsidR="00814EB7" w:rsidRPr="00BD7E27">
        <w:rPr>
          <w:rFonts w:ascii="Times New Roman" w:hAnsi="Times New Roman" w:cs="Times New Roman"/>
        </w:rPr>
        <w:t xml:space="preserve">. </w:t>
      </w:r>
      <w:r w:rsidR="00684DF5" w:rsidRPr="00BD7E27">
        <w:rPr>
          <w:rFonts w:ascii="Times New Roman" w:hAnsi="Times New Roman" w:cs="Times New Roman"/>
        </w:rPr>
        <w:t>Appendix</w:t>
      </w:r>
    </w:p>
    <w:p w:rsidR="000A7B2C" w:rsidRPr="000A7B2C" w:rsidRDefault="000A7B2C" w:rsidP="000A7B2C"/>
    <w:p w:rsidR="001439D5" w:rsidRPr="00BD7E27" w:rsidRDefault="001439D5" w:rsidP="00684DF5">
      <w:pPr>
        <w:pBdr>
          <w:top w:val="nil"/>
          <w:left w:val="nil"/>
          <w:bottom w:val="nil"/>
          <w:right w:val="nil"/>
          <w:between w:val="nil"/>
          <w:bar w:val="nil"/>
        </w:pBdr>
        <w:spacing w:after="0" w:line="240" w:lineRule="auto"/>
        <w:rPr>
          <w:rFonts w:ascii="Times New Roman" w:hAnsi="Times New Roman" w:cs="Times New Roman"/>
          <w:color w:val="2E74B5" w:themeColor="accent1" w:themeShade="BF"/>
          <w:sz w:val="26"/>
          <w:szCs w:val="26"/>
        </w:rPr>
      </w:pPr>
      <w:r w:rsidRPr="00BD7E27">
        <w:rPr>
          <w:rFonts w:ascii="Times New Roman" w:hAnsi="Times New Roman" w:cs="Times New Roman"/>
          <w:noProof/>
          <w:sz w:val="26"/>
          <w:szCs w:val="26"/>
        </w:rPr>
        <w:drawing>
          <wp:anchor distT="0" distB="0" distL="114300" distR="114300" simplePos="0" relativeHeight="251673600" behindDoc="0" locked="0" layoutInCell="1" allowOverlap="1" wp14:anchorId="50E1E6FD" wp14:editId="05675127">
            <wp:simplePos x="0" y="0"/>
            <wp:positionH relativeFrom="margin">
              <wp:posOffset>5257800</wp:posOffset>
            </wp:positionH>
            <wp:positionV relativeFrom="paragraph">
              <wp:posOffset>494030</wp:posOffset>
            </wp:positionV>
            <wp:extent cx="447675" cy="775335"/>
            <wp:effectExtent l="0" t="0" r="9525" b="5715"/>
            <wp:wrapThrough wrapText="bothSides">
              <wp:wrapPolygon edited="0">
                <wp:start x="0" y="0"/>
                <wp:lineTo x="0" y="21229"/>
                <wp:lineTo x="21140" y="21229"/>
                <wp:lineTo x="21140"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47675" cy="775335"/>
                    </a:xfrm>
                    <a:prstGeom prst="rect">
                      <a:avLst/>
                    </a:prstGeom>
                  </pic:spPr>
                </pic:pic>
              </a:graphicData>
            </a:graphic>
            <wp14:sizeRelH relativeFrom="page">
              <wp14:pctWidth>0</wp14:pctWidth>
            </wp14:sizeRelH>
            <wp14:sizeRelV relativeFrom="page">
              <wp14:pctHeight>0</wp14:pctHeight>
            </wp14:sizeRelV>
          </wp:anchor>
        </w:drawing>
      </w:r>
      <w:r w:rsidRPr="00BD7E27">
        <w:rPr>
          <w:rFonts w:ascii="Times New Roman" w:hAnsi="Times New Roman" w:cs="Times New Roman"/>
          <w:noProof/>
          <w:sz w:val="26"/>
          <w:szCs w:val="26"/>
        </w:rPr>
        <w:drawing>
          <wp:anchor distT="0" distB="0" distL="114300" distR="114300" simplePos="0" relativeHeight="251672576" behindDoc="0" locked="0" layoutInCell="1" allowOverlap="1" wp14:anchorId="67A10574" wp14:editId="275B2D80">
            <wp:simplePos x="0" y="0"/>
            <wp:positionH relativeFrom="margin">
              <wp:align>left</wp:align>
            </wp:positionH>
            <wp:positionV relativeFrom="paragraph">
              <wp:posOffset>303530</wp:posOffset>
            </wp:positionV>
            <wp:extent cx="6105525" cy="5040833"/>
            <wp:effectExtent l="0" t="0" r="0" b="7620"/>
            <wp:wrapThrough wrapText="bothSides">
              <wp:wrapPolygon edited="0">
                <wp:start x="0" y="0"/>
                <wp:lineTo x="0" y="21551"/>
                <wp:lineTo x="21499" y="21551"/>
                <wp:lineTo x="21499"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5525" cy="5040833"/>
                    </a:xfrm>
                    <a:prstGeom prst="rect">
                      <a:avLst/>
                    </a:prstGeom>
                    <a:noFill/>
                  </pic:spPr>
                </pic:pic>
              </a:graphicData>
            </a:graphic>
            <wp14:sizeRelH relativeFrom="page">
              <wp14:pctWidth>0</wp14:pctWidth>
            </wp14:sizeRelH>
            <wp14:sizeRelV relativeFrom="page">
              <wp14:pctHeight>0</wp14:pctHeight>
            </wp14:sizeRelV>
          </wp:anchor>
        </w:drawing>
      </w:r>
      <w:r w:rsidR="00684DF5" w:rsidRPr="00BD7E27">
        <w:rPr>
          <w:rFonts w:ascii="Times New Roman" w:hAnsi="Times New Roman" w:cs="Times New Roman"/>
          <w:color w:val="2E74B5" w:themeColor="accent1" w:themeShade="BF"/>
          <w:sz w:val="26"/>
          <w:szCs w:val="26"/>
        </w:rPr>
        <w:t>6.1</w:t>
      </w:r>
      <w:r w:rsidRPr="00BD7E27">
        <w:rPr>
          <w:rFonts w:ascii="Times New Roman" w:hAnsi="Times New Roman" w:cs="Times New Roman"/>
          <w:color w:val="2E74B5" w:themeColor="accent1" w:themeShade="BF"/>
          <w:sz w:val="26"/>
          <w:szCs w:val="26"/>
        </w:rPr>
        <w:t xml:space="preserve"> Figure</w:t>
      </w:r>
      <w:r w:rsidR="000A7B2C">
        <w:rPr>
          <w:rFonts w:ascii="Times New Roman" w:hAnsi="Times New Roman" w:cs="Times New Roman"/>
          <w:color w:val="2E74B5" w:themeColor="accent1" w:themeShade="BF"/>
          <w:sz w:val="26"/>
          <w:szCs w:val="26"/>
        </w:rPr>
        <w:t xml:space="preserve"> 6.2</w:t>
      </w:r>
      <w:r w:rsidRPr="00BD7E27">
        <w:rPr>
          <w:rFonts w:ascii="Times New Roman" w:hAnsi="Times New Roman" w:cs="Times New Roman"/>
          <w:color w:val="2E74B5" w:themeColor="accent1" w:themeShade="BF"/>
          <w:sz w:val="26"/>
          <w:szCs w:val="26"/>
        </w:rPr>
        <w:t xml:space="preserve">: </w:t>
      </w:r>
      <w:r w:rsidRPr="00BD7E27">
        <w:rPr>
          <w:rFonts w:ascii="Times New Roman" w:hAnsi="Times New Roman" w:cs="Times New Roman"/>
          <w:bCs/>
          <w:iCs/>
          <w:color w:val="2E74B5" w:themeColor="accent1" w:themeShade="BF"/>
          <w:sz w:val="26"/>
          <w:szCs w:val="26"/>
        </w:rPr>
        <w:t>Peach Springs Aerial Map of site [1].</w:t>
      </w:r>
    </w:p>
    <w:p w:rsidR="001439D5" w:rsidRDefault="001439D5" w:rsidP="001439D5"/>
    <w:p w:rsidR="00684DF5" w:rsidRDefault="00684DF5" w:rsidP="001439D5"/>
    <w:p w:rsidR="00684DF5" w:rsidRDefault="00684DF5" w:rsidP="001439D5"/>
    <w:p w:rsidR="00684DF5" w:rsidRDefault="00684DF5" w:rsidP="001439D5"/>
    <w:p w:rsidR="001439D5" w:rsidRDefault="001439D5" w:rsidP="001439D5"/>
    <w:p w:rsidR="001439D5" w:rsidRPr="001439D5" w:rsidRDefault="001439D5" w:rsidP="001439D5"/>
    <w:p w:rsidR="00EE2F5A" w:rsidRPr="0078023F" w:rsidRDefault="001439D5" w:rsidP="00BD7E27">
      <w:pPr>
        <w:pStyle w:val="Heading2"/>
        <w:numPr>
          <w:ilvl w:val="1"/>
          <w:numId w:val="22"/>
        </w:numPr>
        <w:rPr>
          <w:rFonts w:ascii="Times New Roman" w:hAnsi="Times New Roman" w:cs="Times New Roman"/>
          <w:noProof/>
        </w:rPr>
      </w:pPr>
      <w:r>
        <w:rPr>
          <w:rFonts w:ascii="Times New Roman" w:hAnsi="Times New Roman" w:cs="Times New Roman"/>
        </w:rPr>
        <w:lastRenderedPageBreak/>
        <w:t xml:space="preserve"> Figure 6.2: </w:t>
      </w:r>
      <w:r w:rsidR="00BD7E27">
        <w:rPr>
          <w:rFonts w:ascii="Times New Roman" w:hAnsi="Times New Roman" w:cs="Times New Roman"/>
        </w:rPr>
        <w:t>Existing Road and Proposed Road Alignment</w:t>
      </w:r>
      <w:r>
        <w:rPr>
          <w:rFonts w:ascii="Times New Roman" w:hAnsi="Times New Roman" w:cs="Times New Roman"/>
        </w:rPr>
        <w:t xml:space="preserve"> AutoCAD Surface.</w:t>
      </w:r>
    </w:p>
    <w:p w:rsidR="00EE2F5A" w:rsidRDefault="00EE2F5A" w:rsidP="00EE2F5A">
      <w:pPr>
        <w:pStyle w:val="Heading2"/>
        <w:rPr>
          <w:rFonts w:ascii="Times New Roman" w:hAnsi="Times New Roman" w:cs="Times New Roman"/>
          <w:noProof/>
        </w:rPr>
      </w:pPr>
    </w:p>
    <w:p w:rsidR="00684DF5" w:rsidRDefault="00684DF5" w:rsidP="00684DF5"/>
    <w:p w:rsidR="00684DF5" w:rsidRDefault="00684DF5" w:rsidP="00684DF5"/>
    <w:p w:rsidR="00684DF5" w:rsidRDefault="00684DF5" w:rsidP="00684DF5"/>
    <w:p w:rsidR="00684DF5" w:rsidRDefault="00684DF5" w:rsidP="00684DF5"/>
    <w:p w:rsidR="00684DF5" w:rsidRDefault="00D16FA2" w:rsidP="00684DF5">
      <w:r>
        <w:rPr>
          <w:noProof/>
        </w:rPr>
        <w:drawing>
          <wp:anchor distT="0" distB="0" distL="114300" distR="114300" simplePos="0" relativeHeight="251680768" behindDoc="0" locked="0" layoutInCell="1" allowOverlap="1" wp14:anchorId="17D2DD57" wp14:editId="0F8209FB">
            <wp:simplePos x="0" y="0"/>
            <wp:positionH relativeFrom="margin">
              <wp:align>center</wp:align>
            </wp:positionH>
            <wp:positionV relativeFrom="paragraph">
              <wp:posOffset>180975</wp:posOffset>
            </wp:positionV>
            <wp:extent cx="7797800" cy="5116830"/>
            <wp:effectExtent l="6985" t="0" r="635" b="635"/>
            <wp:wrapThrough wrapText="bothSides">
              <wp:wrapPolygon edited="0">
                <wp:start x="19" y="21629"/>
                <wp:lineTo x="21549" y="21629"/>
                <wp:lineTo x="21549" y="78"/>
                <wp:lineTo x="19" y="78"/>
                <wp:lineTo x="19" y="21629"/>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5400000">
                      <a:off x="0" y="0"/>
                      <a:ext cx="7797800" cy="5116830"/>
                    </a:xfrm>
                    <a:prstGeom prst="rect">
                      <a:avLst/>
                    </a:prstGeom>
                  </pic:spPr>
                </pic:pic>
              </a:graphicData>
            </a:graphic>
            <wp14:sizeRelH relativeFrom="page">
              <wp14:pctWidth>0</wp14:pctWidth>
            </wp14:sizeRelH>
            <wp14:sizeRelV relativeFrom="page">
              <wp14:pctHeight>0</wp14:pctHeight>
            </wp14:sizeRelV>
          </wp:anchor>
        </w:drawing>
      </w:r>
    </w:p>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Default="00684DF5" w:rsidP="00684DF5"/>
    <w:p w:rsidR="00684DF5" w:rsidRPr="00684DF5" w:rsidRDefault="00684DF5" w:rsidP="00684DF5"/>
    <w:p w:rsidR="00BB6AA3" w:rsidRDefault="00BB6AA3" w:rsidP="00EE2F5A">
      <w:pPr>
        <w:pStyle w:val="Heading2"/>
        <w:rPr>
          <w:rFonts w:ascii="Times New Roman" w:hAnsi="Times New Roman" w:cs="Times New Roman"/>
          <w:noProof/>
        </w:rPr>
      </w:pPr>
    </w:p>
    <w:p w:rsidR="001439D5" w:rsidRDefault="001439D5" w:rsidP="001439D5">
      <w:bookmarkStart w:id="4" w:name="_GoBack"/>
      <w:bookmarkEnd w:id="4"/>
    </w:p>
    <w:p w:rsidR="001439D5" w:rsidRPr="0078023F" w:rsidRDefault="001439D5" w:rsidP="00BD7E27">
      <w:pPr>
        <w:pStyle w:val="Heading2"/>
        <w:numPr>
          <w:ilvl w:val="1"/>
          <w:numId w:val="22"/>
        </w:numPr>
        <w:rPr>
          <w:rFonts w:ascii="Times New Roman" w:hAnsi="Times New Roman" w:cs="Times New Roman"/>
          <w:noProof/>
        </w:rPr>
      </w:pPr>
      <w:r>
        <w:rPr>
          <w:rFonts w:ascii="Times New Roman" w:hAnsi="Times New Roman" w:cs="Times New Roman"/>
        </w:rPr>
        <w:lastRenderedPageBreak/>
        <w:t xml:space="preserve">Figure 6.3: </w:t>
      </w:r>
      <w:r w:rsidR="00BD7E27">
        <w:rPr>
          <w:rFonts w:ascii="Times New Roman" w:hAnsi="Times New Roman" w:cs="Times New Roman"/>
        </w:rPr>
        <w:t>Entire Existing Available Road AutoCAD surface</w:t>
      </w:r>
      <w:r>
        <w:rPr>
          <w:rFonts w:ascii="Times New Roman" w:hAnsi="Times New Roman" w:cs="Times New Roman"/>
        </w:rPr>
        <w:t>.</w:t>
      </w:r>
    </w:p>
    <w:p w:rsidR="001439D5" w:rsidRDefault="001439D5" w:rsidP="001439D5"/>
    <w:p w:rsidR="001439D5" w:rsidRDefault="001439D5" w:rsidP="001439D5"/>
    <w:p w:rsidR="001439D5" w:rsidRDefault="001439D5" w:rsidP="001439D5"/>
    <w:p w:rsidR="001439D5" w:rsidRDefault="001439D5" w:rsidP="001439D5"/>
    <w:p w:rsidR="001439D5" w:rsidRDefault="00966629" w:rsidP="001439D5">
      <w:r>
        <w:rPr>
          <w:noProof/>
        </w:rPr>
        <w:drawing>
          <wp:anchor distT="0" distB="0" distL="114300" distR="114300" simplePos="0" relativeHeight="251681792" behindDoc="0" locked="0" layoutInCell="1" allowOverlap="1" wp14:anchorId="15463959" wp14:editId="4212CDB8">
            <wp:simplePos x="0" y="0"/>
            <wp:positionH relativeFrom="margin">
              <wp:align>center</wp:align>
            </wp:positionH>
            <wp:positionV relativeFrom="paragraph">
              <wp:posOffset>259715</wp:posOffset>
            </wp:positionV>
            <wp:extent cx="7967980" cy="5247640"/>
            <wp:effectExtent l="7620" t="0" r="2540" b="2540"/>
            <wp:wrapThrough wrapText="bothSides">
              <wp:wrapPolygon edited="0">
                <wp:start x="21" y="21631"/>
                <wp:lineTo x="21555" y="21631"/>
                <wp:lineTo x="21555" y="68"/>
                <wp:lineTo x="21" y="68"/>
                <wp:lineTo x="21" y="21631"/>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5400000">
                      <a:off x="0" y="0"/>
                      <a:ext cx="7967980" cy="5247640"/>
                    </a:xfrm>
                    <a:prstGeom prst="rect">
                      <a:avLst/>
                    </a:prstGeom>
                  </pic:spPr>
                </pic:pic>
              </a:graphicData>
            </a:graphic>
            <wp14:sizeRelH relativeFrom="page">
              <wp14:pctWidth>0</wp14:pctWidth>
            </wp14:sizeRelH>
            <wp14:sizeRelV relativeFrom="page">
              <wp14:pctHeight>0</wp14:pctHeight>
            </wp14:sizeRelV>
          </wp:anchor>
        </w:drawing>
      </w:r>
    </w:p>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Pr="0078023F" w:rsidRDefault="001439D5" w:rsidP="00BD7E27">
      <w:pPr>
        <w:pStyle w:val="Heading2"/>
        <w:numPr>
          <w:ilvl w:val="1"/>
          <w:numId w:val="22"/>
        </w:numPr>
        <w:rPr>
          <w:rFonts w:ascii="Times New Roman" w:hAnsi="Times New Roman" w:cs="Times New Roman"/>
          <w:noProof/>
        </w:rPr>
      </w:pPr>
      <w:r>
        <w:rPr>
          <w:rFonts w:ascii="Times New Roman" w:hAnsi="Times New Roman" w:cs="Times New Roman"/>
        </w:rPr>
        <w:lastRenderedPageBreak/>
        <w:t xml:space="preserve">Figure 6.4: </w:t>
      </w:r>
      <w:r w:rsidR="00BD7E27">
        <w:rPr>
          <w:rFonts w:ascii="Times New Roman" w:hAnsi="Times New Roman" w:cs="Times New Roman"/>
        </w:rPr>
        <w:t xml:space="preserve">Proposed Road Alignment </w:t>
      </w:r>
      <w:r>
        <w:rPr>
          <w:rFonts w:ascii="Times New Roman" w:hAnsi="Times New Roman" w:cs="Times New Roman"/>
        </w:rPr>
        <w:t>AutoCAD Surface.</w:t>
      </w:r>
    </w:p>
    <w:p w:rsidR="001439D5" w:rsidRDefault="001439D5" w:rsidP="001439D5"/>
    <w:p w:rsidR="001439D5" w:rsidRDefault="001439D5" w:rsidP="001439D5"/>
    <w:p w:rsidR="001439D5" w:rsidRDefault="001439D5" w:rsidP="001439D5"/>
    <w:p w:rsidR="001439D5" w:rsidRDefault="001439D5" w:rsidP="001439D5"/>
    <w:p w:rsidR="001439D5" w:rsidRDefault="00966629" w:rsidP="001439D5">
      <w:r>
        <w:rPr>
          <w:noProof/>
        </w:rPr>
        <w:drawing>
          <wp:anchor distT="0" distB="0" distL="114300" distR="114300" simplePos="0" relativeHeight="251682816" behindDoc="0" locked="0" layoutInCell="1" allowOverlap="1" wp14:anchorId="47A489F1" wp14:editId="0E4CBF3E">
            <wp:simplePos x="0" y="0"/>
            <wp:positionH relativeFrom="margin">
              <wp:align>center</wp:align>
            </wp:positionH>
            <wp:positionV relativeFrom="paragraph">
              <wp:posOffset>256540</wp:posOffset>
            </wp:positionV>
            <wp:extent cx="7983855" cy="5251450"/>
            <wp:effectExtent l="0" t="5397" r="0" b="0"/>
            <wp:wrapThrough wrapText="bothSides">
              <wp:wrapPolygon edited="0">
                <wp:start x="-15" y="21578"/>
                <wp:lineTo x="21529" y="21578"/>
                <wp:lineTo x="21529" y="108"/>
                <wp:lineTo x="-15" y="108"/>
                <wp:lineTo x="-15" y="21578"/>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5400000">
                      <a:off x="0" y="0"/>
                      <a:ext cx="7983855" cy="5251450"/>
                    </a:xfrm>
                    <a:prstGeom prst="rect">
                      <a:avLst/>
                    </a:prstGeom>
                  </pic:spPr>
                </pic:pic>
              </a:graphicData>
            </a:graphic>
            <wp14:sizeRelH relativeFrom="page">
              <wp14:pctWidth>0</wp14:pctWidth>
            </wp14:sizeRelH>
            <wp14:sizeRelV relativeFrom="page">
              <wp14:pctHeight>0</wp14:pctHeight>
            </wp14:sizeRelV>
          </wp:anchor>
        </w:drawing>
      </w:r>
    </w:p>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Pr="0078023F" w:rsidRDefault="001439D5" w:rsidP="00BD7E27">
      <w:pPr>
        <w:pStyle w:val="Heading2"/>
        <w:numPr>
          <w:ilvl w:val="1"/>
          <w:numId w:val="22"/>
        </w:numPr>
        <w:rPr>
          <w:rFonts w:ascii="Times New Roman" w:hAnsi="Times New Roman" w:cs="Times New Roman"/>
          <w:noProof/>
        </w:rPr>
      </w:pPr>
      <w:r>
        <w:rPr>
          <w:rFonts w:ascii="Times New Roman" w:hAnsi="Times New Roman" w:cs="Times New Roman"/>
        </w:rPr>
        <w:lastRenderedPageBreak/>
        <w:t xml:space="preserve">Figure 6.5: </w:t>
      </w:r>
      <w:r w:rsidR="006110E2">
        <w:rPr>
          <w:rFonts w:ascii="Times New Roman" w:hAnsi="Times New Roman" w:cs="Times New Roman"/>
        </w:rPr>
        <w:t xml:space="preserve">Truxton Wash </w:t>
      </w:r>
      <w:r w:rsidR="00D16FA2">
        <w:rPr>
          <w:rFonts w:ascii="Times New Roman" w:hAnsi="Times New Roman" w:cs="Times New Roman"/>
        </w:rPr>
        <w:t xml:space="preserve">and Railroad </w:t>
      </w:r>
      <w:r w:rsidR="006110E2">
        <w:rPr>
          <w:rFonts w:ascii="Times New Roman" w:hAnsi="Times New Roman" w:cs="Times New Roman"/>
        </w:rPr>
        <w:t>Section Cut from AutoCAD Surface</w:t>
      </w:r>
    </w:p>
    <w:p w:rsidR="001439D5" w:rsidRDefault="001439D5" w:rsidP="001439D5"/>
    <w:p w:rsidR="001439D5" w:rsidRDefault="001439D5" w:rsidP="001439D5"/>
    <w:p w:rsidR="001439D5" w:rsidRDefault="001439D5" w:rsidP="001439D5"/>
    <w:p w:rsidR="001439D5" w:rsidRDefault="001439D5" w:rsidP="001439D5"/>
    <w:p w:rsidR="001439D5" w:rsidRDefault="00966629" w:rsidP="001439D5">
      <w:r>
        <w:rPr>
          <w:noProof/>
        </w:rPr>
        <w:drawing>
          <wp:anchor distT="0" distB="0" distL="114300" distR="114300" simplePos="0" relativeHeight="251683840" behindDoc="0" locked="0" layoutInCell="1" allowOverlap="1" wp14:anchorId="49C9A75F" wp14:editId="5826D25C">
            <wp:simplePos x="0" y="0"/>
            <wp:positionH relativeFrom="margin">
              <wp:align>center</wp:align>
            </wp:positionH>
            <wp:positionV relativeFrom="paragraph">
              <wp:posOffset>252095</wp:posOffset>
            </wp:positionV>
            <wp:extent cx="7990205" cy="5247005"/>
            <wp:effectExtent l="0" t="0" r="0" b="0"/>
            <wp:wrapThrough wrapText="bothSides">
              <wp:wrapPolygon edited="0">
                <wp:start x="0" y="21600"/>
                <wp:lineTo x="21526" y="21600"/>
                <wp:lineTo x="21526" y="112"/>
                <wp:lineTo x="0" y="112"/>
                <wp:lineTo x="0" y="2160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5400000">
                      <a:off x="0" y="0"/>
                      <a:ext cx="7990205" cy="5247005"/>
                    </a:xfrm>
                    <a:prstGeom prst="rect">
                      <a:avLst/>
                    </a:prstGeom>
                  </pic:spPr>
                </pic:pic>
              </a:graphicData>
            </a:graphic>
            <wp14:sizeRelH relativeFrom="page">
              <wp14:pctWidth>0</wp14:pctWidth>
            </wp14:sizeRelH>
            <wp14:sizeRelV relativeFrom="page">
              <wp14:pctHeight>0</wp14:pctHeight>
            </wp14:sizeRelV>
          </wp:anchor>
        </w:drawing>
      </w:r>
    </w:p>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1439D5"/>
    <w:p w:rsidR="001439D5" w:rsidRDefault="001439D5" w:rsidP="00BD7E27">
      <w:pPr>
        <w:pStyle w:val="Heading2"/>
        <w:numPr>
          <w:ilvl w:val="1"/>
          <w:numId w:val="22"/>
        </w:numPr>
        <w:rPr>
          <w:rFonts w:ascii="Times New Roman" w:hAnsi="Times New Roman" w:cs="Times New Roman"/>
        </w:rPr>
      </w:pPr>
      <w:r>
        <w:rPr>
          <w:rFonts w:ascii="Times New Roman" w:hAnsi="Times New Roman" w:cs="Times New Roman"/>
        </w:rPr>
        <w:lastRenderedPageBreak/>
        <w:t xml:space="preserve">Figure 6.6: </w:t>
      </w:r>
      <w:r w:rsidR="006110E2">
        <w:rPr>
          <w:rFonts w:ascii="Times New Roman" w:hAnsi="Times New Roman" w:cs="Times New Roman"/>
        </w:rPr>
        <w:t xml:space="preserve">Bridge Design and Geometry from </w:t>
      </w:r>
      <w:r>
        <w:rPr>
          <w:rFonts w:ascii="Times New Roman" w:hAnsi="Times New Roman" w:cs="Times New Roman"/>
        </w:rPr>
        <w:t>AutoCAD.</w:t>
      </w:r>
    </w:p>
    <w:p w:rsidR="002146E4" w:rsidRDefault="002146E4" w:rsidP="002146E4"/>
    <w:p w:rsidR="002146E4" w:rsidRDefault="002146E4" w:rsidP="002146E4"/>
    <w:p w:rsidR="002146E4" w:rsidRDefault="002146E4" w:rsidP="002146E4"/>
    <w:p w:rsidR="002146E4" w:rsidRDefault="002146E4" w:rsidP="002146E4"/>
    <w:p w:rsidR="002146E4" w:rsidRDefault="002146E4" w:rsidP="002146E4">
      <w:r>
        <w:rPr>
          <w:noProof/>
        </w:rPr>
        <w:drawing>
          <wp:anchor distT="0" distB="0" distL="114300" distR="114300" simplePos="0" relativeHeight="251685888" behindDoc="0" locked="0" layoutInCell="1" allowOverlap="1" wp14:anchorId="29BD02B0" wp14:editId="531CEF5B">
            <wp:simplePos x="0" y="0"/>
            <wp:positionH relativeFrom="margin">
              <wp:align>center</wp:align>
            </wp:positionH>
            <wp:positionV relativeFrom="paragraph">
              <wp:posOffset>268605</wp:posOffset>
            </wp:positionV>
            <wp:extent cx="7960995" cy="5250815"/>
            <wp:effectExtent l="2540" t="0" r="4445" b="4445"/>
            <wp:wrapThrough wrapText="bothSides">
              <wp:wrapPolygon edited="0">
                <wp:start x="7" y="21610"/>
                <wp:lineTo x="21560" y="21610"/>
                <wp:lineTo x="21560" y="60"/>
                <wp:lineTo x="7" y="60"/>
                <wp:lineTo x="7" y="2161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5400000">
                      <a:off x="0" y="0"/>
                      <a:ext cx="7960995" cy="5250815"/>
                    </a:xfrm>
                    <a:prstGeom prst="rect">
                      <a:avLst/>
                    </a:prstGeom>
                  </pic:spPr>
                </pic:pic>
              </a:graphicData>
            </a:graphic>
            <wp14:sizeRelH relativeFrom="page">
              <wp14:pctWidth>0</wp14:pctWidth>
            </wp14:sizeRelH>
            <wp14:sizeRelV relativeFrom="page">
              <wp14:pctHeight>0</wp14:pctHeight>
            </wp14:sizeRelV>
          </wp:anchor>
        </w:drawing>
      </w:r>
    </w:p>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Default="002146E4" w:rsidP="002146E4"/>
    <w:p w:rsidR="002146E4" w:rsidRPr="002146E4" w:rsidRDefault="002146E4" w:rsidP="002146E4"/>
    <w:p w:rsidR="001F5E92" w:rsidRPr="001F5E92" w:rsidRDefault="001F5E92" w:rsidP="001F5E92">
      <w:pPr>
        <w:pStyle w:val="ListParagraph"/>
        <w:numPr>
          <w:ilvl w:val="1"/>
          <w:numId w:val="22"/>
        </w:numPr>
        <w:rPr>
          <w:color w:val="2E74B5" w:themeColor="accent1" w:themeShade="BF"/>
          <w:sz w:val="26"/>
          <w:szCs w:val="26"/>
        </w:rPr>
      </w:pPr>
      <w:r>
        <w:rPr>
          <w:rFonts w:ascii="Times New Roman" w:hAnsi="Times New Roman" w:cs="Times New Roman"/>
          <w:color w:val="2E74B5" w:themeColor="accent1" w:themeShade="BF"/>
          <w:sz w:val="26"/>
          <w:szCs w:val="26"/>
        </w:rPr>
        <w:lastRenderedPageBreak/>
        <w:t xml:space="preserve">  </w:t>
      </w:r>
      <w:r w:rsidRPr="001F5E92">
        <w:rPr>
          <w:rFonts w:ascii="Times New Roman" w:hAnsi="Times New Roman" w:cs="Times New Roman"/>
          <w:color w:val="2E74B5" w:themeColor="accent1" w:themeShade="BF"/>
          <w:sz w:val="26"/>
          <w:szCs w:val="26"/>
        </w:rPr>
        <w:t>FHWA Codes:</w:t>
      </w:r>
    </w:p>
    <w:p w:rsidR="001F5E92" w:rsidRPr="006C1023" w:rsidRDefault="001F5E92" w:rsidP="001F5E92">
      <w:pPr>
        <w:rPr>
          <w:rFonts w:ascii="Times New Roman" w:hAnsi="Times New Roman" w:cs="Times New Roman"/>
        </w:rPr>
      </w:pPr>
      <w:r w:rsidRPr="006C1023">
        <w:rPr>
          <w:rFonts w:ascii="Times New Roman" w:hAnsi="Times New Roman" w:cs="Times New Roman"/>
        </w:rPr>
        <w:t>The RRR design standards shall reflect the consideration of the traffic, safety, economic, physical, community, and environmental needs of the projects</w:t>
      </w:r>
      <w:r>
        <w:rPr>
          <w:rFonts w:ascii="Times New Roman" w:hAnsi="Times New Roman" w:cs="Times New Roman"/>
        </w:rPr>
        <w:t xml:space="preserve"> [4]</w:t>
      </w:r>
      <w:r w:rsidRPr="006C1023">
        <w:rPr>
          <w:rFonts w:ascii="Times New Roman" w:hAnsi="Times New Roman" w:cs="Times New Roman"/>
        </w:rPr>
        <w:t>.</w:t>
      </w:r>
    </w:p>
    <w:p w:rsidR="001F5E92" w:rsidRPr="006C1023" w:rsidRDefault="001F5E92" w:rsidP="001F5E92">
      <w:pPr>
        <w:pStyle w:val="ListParagraph"/>
        <w:numPr>
          <w:ilvl w:val="0"/>
          <w:numId w:val="23"/>
        </w:numPr>
        <w:pBdr>
          <w:top w:val="nil"/>
          <w:left w:val="nil"/>
          <w:bottom w:val="nil"/>
          <w:right w:val="nil"/>
          <w:between w:val="nil"/>
          <w:bar w:val="nil"/>
        </w:pBdr>
        <w:spacing w:after="0" w:line="240" w:lineRule="auto"/>
        <w:rPr>
          <w:rFonts w:ascii="Times New Roman" w:eastAsia="Times New Roman" w:hAnsi="Times New Roman" w:cs="Times New Roman"/>
        </w:rPr>
      </w:pPr>
      <w:r w:rsidRPr="006C1023">
        <w:rPr>
          <w:rFonts w:ascii="Times New Roman" w:eastAsia="Times New Roman" w:hAnsi="Times New Roman" w:cs="Times New Roman"/>
        </w:rPr>
        <w:t xml:space="preserve">Roadway and appurtenances.  </w:t>
      </w:r>
    </w:p>
    <w:p w:rsidR="001F5E92" w:rsidRPr="006C1023" w:rsidRDefault="001F5E92" w:rsidP="001F5E92">
      <w:pPr>
        <w:pStyle w:val="ListParagraph"/>
        <w:rPr>
          <w:rFonts w:ascii="Times New Roman" w:eastAsia="Times New Roman" w:hAnsi="Times New Roman" w:cs="Times New Roman"/>
        </w:rPr>
      </w:pPr>
      <w:r w:rsidRPr="006C1023">
        <w:rPr>
          <w:rFonts w:ascii="Times New Roman" w:eastAsia="Times New Roman" w:hAnsi="Times New Roman" w:cs="Times New Roman"/>
        </w:rPr>
        <w:t xml:space="preserve">(1) A Policy on Geometric Design of High- ways and Streets, AASHTO 2001. [See § 625.4(d) (1)]  </w:t>
      </w:r>
    </w:p>
    <w:p w:rsidR="001F5E92" w:rsidRPr="006C1023" w:rsidRDefault="001F5E92" w:rsidP="001F5E92">
      <w:pPr>
        <w:pStyle w:val="ListParagraph"/>
        <w:rPr>
          <w:rFonts w:ascii="Times New Roman" w:eastAsia="Times New Roman" w:hAnsi="Times New Roman" w:cs="Times New Roman"/>
        </w:rPr>
      </w:pPr>
      <w:r w:rsidRPr="006C1023">
        <w:rPr>
          <w:rFonts w:ascii="Times New Roman" w:eastAsia="Times New Roman" w:hAnsi="Times New Roman" w:cs="Times New Roman"/>
        </w:rPr>
        <w:t xml:space="preserve">(2) A Policy on Design Standards Interstate System, AASHTO, January 2005. [See § 625.4(d) (1)]  </w:t>
      </w:r>
    </w:p>
    <w:p w:rsidR="001F5E92" w:rsidRPr="006C1023" w:rsidRDefault="001F5E92" w:rsidP="001F5E92">
      <w:pPr>
        <w:pStyle w:val="ListParagraph"/>
        <w:rPr>
          <w:rFonts w:ascii="Times New Roman" w:eastAsia="Times New Roman" w:hAnsi="Times New Roman" w:cs="Times New Roman"/>
        </w:rPr>
      </w:pPr>
      <w:r w:rsidRPr="006C1023">
        <w:rPr>
          <w:rFonts w:ascii="Times New Roman" w:eastAsia="Times New Roman" w:hAnsi="Times New Roman" w:cs="Times New Roman"/>
        </w:rPr>
        <w:t>(3) The geometric design standards  for resurfacing, restoration, and rehabilitation (RRR) projects on NHS high- ways other than freeways shall be the  procedures and the design or design criteria established for individual  projects, groups of projects, or all non- freeway RRR projects in a State, and  as approved by the FHWA. The other geometric design standards in this section do not apply to RRR projects on NHS highways other than freeways, except as adopted on an individual State basis. The RRR design standards shall reflect the consideration of the traffic, safety, economic, physical, community, and environmental needs of the projects.</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(4) Erosion and Sediment Control on Highway Construction Projects, refer to 23 CFR part 650, subpart B.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(5) Location and Hydraulic Design of Encroachments on Flood Plains, refer to 23 CFR part 650, subpart A.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(6) Procedures for Abatement of Highway Traffic Noise and Construction Noise, refer to 23 CFR part 772.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(7) Accommodation of Utilities, refer to 23 CFR part 645, subpart B.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(8) Pavement Design, refer to 23 CFR part 626.</w:t>
      </w:r>
    </w:p>
    <w:p w:rsidR="001F5E92" w:rsidRPr="006C1023" w:rsidRDefault="001F5E92" w:rsidP="001F5E92">
      <w:pPr>
        <w:pStyle w:val="ListParagraph"/>
        <w:numPr>
          <w:ilvl w:val="0"/>
          <w:numId w:val="23"/>
        </w:numPr>
        <w:pBdr>
          <w:top w:val="nil"/>
          <w:left w:val="nil"/>
          <w:bottom w:val="nil"/>
          <w:right w:val="nil"/>
          <w:between w:val="nil"/>
          <w:bar w:val="nil"/>
        </w:pBdr>
        <w:spacing w:after="0" w:line="240" w:lineRule="auto"/>
        <w:rPr>
          <w:rFonts w:ascii="Times New Roman" w:hAnsi="Times New Roman" w:cs="Times New Roman"/>
        </w:rPr>
      </w:pPr>
      <w:r w:rsidRPr="006C1023">
        <w:rPr>
          <w:rFonts w:ascii="Times New Roman" w:hAnsi="Times New Roman" w:cs="Times New Roman"/>
        </w:rPr>
        <w:t xml:space="preserve">Bridges and structures.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(1) Standard Specifications for Highway Bridges, Fifteenth Edition, AASHTO 1992. [See § 625.4(d) (1)]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(2) Interim Specifications—Bridges, AASHTO 1993. [See § 625.4(d) (1)]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(3) Interim Specifications—Bridges, AASHTO 1994. [See § 625.4(d) (1)]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(4) Interim Specifications—Bridges, AASHTO 1995. [See § 625.4(d) (1)]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(5) AASHTO LRFD Bridge Design Specifications, First Edition, AASHTO 1994 (U.S. Units). [See § 625.4(d) (1)]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(6) AASHTO LRFD Bridge Design Specifications, First Edition, AASHTO 1994 (SI Units). [See § 625.4(d) (1)]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(7) Standard Specifications for Movable Highway Bridges, AASHTO 1988.  [See § 625.4(d) (1)]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(8) Bridge Welding Code, ANSI/ AASHTO/AWS D1.5–95, AASHTO. [See § 625.4(d) (1) and (2)]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(9) Structural Welding Code—Rein- forcing Steel, ANSI/AWS D1.4–92, 1992.  [See § 625.4(d) (2)]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(10) Standard Specifications for Structural Supports for Highway Signs, Luminaires and Traffic Signals, AASHTO 1994. [See § 625.4(d) (1)]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(11) Navigational Clearances for Bridges, refer to 23 CFR part 650, sub- part H.  </w:t>
      </w:r>
    </w:p>
    <w:p w:rsidR="001F5E92" w:rsidRPr="006C1023" w:rsidRDefault="001F5E92" w:rsidP="001F5E92">
      <w:pPr>
        <w:pStyle w:val="ListParagraph"/>
        <w:numPr>
          <w:ilvl w:val="0"/>
          <w:numId w:val="23"/>
        </w:numPr>
        <w:pBdr>
          <w:top w:val="nil"/>
          <w:left w:val="nil"/>
          <w:bottom w:val="nil"/>
          <w:right w:val="nil"/>
          <w:between w:val="nil"/>
          <w:bar w:val="nil"/>
        </w:pBdr>
        <w:spacing w:after="0" w:line="240" w:lineRule="auto"/>
        <w:rPr>
          <w:rFonts w:ascii="Times New Roman" w:hAnsi="Times New Roman" w:cs="Times New Roman"/>
        </w:rPr>
      </w:pPr>
      <w:r w:rsidRPr="006C1023">
        <w:rPr>
          <w:rFonts w:ascii="Times New Roman" w:hAnsi="Times New Roman" w:cs="Times New Roman"/>
        </w:rPr>
        <w:t xml:space="preserve">Materials.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(1) General Materials Requirements, refer to 23 CFR part 635, subpart D.  </w:t>
      </w:r>
    </w:p>
    <w:p w:rsidR="001F5E92" w:rsidRPr="006C1023" w:rsidRDefault="001F5E92" w:rsidP="001F5E92">
      <w:pPr>
        <w:pStyle w:val="ListParagraph"/>
        <w:rPr>
          <w:rFonts w:ascii="Times New Roman" w:hAnsi="Times New Roman" w:cs="Times New Roman"/>
        </w:rPr>
      </w:pPr>
      <w:r w:rsidRPr="006C1023">
        <w:rPr>
          <w:rFonts w:ascii="Times New Roman" w:hAnsi="Times New Roman" w:cs="Times New Roman"/>
        </w:rPr>
        <w:t xml:space="preserve">(2) Standard Specifications for Transportation Materials and Methods of Sampling and Testing, parts I and II, AASHTO 1995. [See § 625.4(d) (1)]  </w:t>
      </w:r>
    </w:p>
    <w:p w:rsidR="001F5E92" w:rsidRDefault="001F5E92" w:rsidP="001F5E92">
      <w:pPr>
        <w:pStyle w:val="ListParagraph"/>
        <w:rPr>
          <w:rFonts w:ascii="Times New Roman" w:hAnsi="Times New Roman" w:cs="Times New Roman"/>
        </w:rPr>
      </w:pPr>
      <w:r w:rsidRPr="006C1023">
        <w:rPr>
          <w:rFonts w:ascii="Times New Roman" w:hAnsi="Times New Roman" w:cs="Times New Roman"/>
        </w:rPr>
        <w:t>(3) Sampling and Testing of Materials and Construction, refer to 23 CFR part 637, subpart B.</w:t>
      </w:r>
    </w:p>
    <w:p w:rsidR="008541C0" w:rsidRPr="001F5E92" w:rsidRDefault="008541C0" w:rsidP="008541C0">
      <w:pPr>
        <w:pStyle w:val="ListParagraph"/>
        <w:numPr>
          <w:ilvl w:val="1"/>
          <w:numId w:val="22"/>
        </w:numPr>
        <w:rPr>
          <w:color w:val="2E74B5" w:themeColor="accent1" w:themeShade="BF"/>
          <w:sz w:val="26"/>
          <w:szCs w:val="26"/>
        </w:rPr>
      </w:pPr>
      <w:r>
        <w:rPr>
          <w:rFonts w:ascii="Times New Roman" w:hAnsi="Times New Roman" w:cs="Times New Roman"/>
          <w:color w:val="2E74B5" w:themeColor="accent1" w:themeShade="BF"/>
          <w:sz w:val="26"/>
          <w:szCs w:val="26"/>
        </w:rPr>
        <w:lastRenderedPageBreak/>
        <w:t xml:space="preserve">  ADOT </w:t>
      </w:r>
      <w:r w:rsidRPr="001F5E92">
        <w:rPr>
          <w:rFonts w:ascii="Times New Roman" w:hAnsi="Times New Roman" w:cs="Times New Roman"/>
          <w:color w:val="2E74B5" w:themeColor="accent1" w:themeShade="BF"/>
          <w:sz w:val="26"/>
          <w:szCs w:val="26"/>
        </w:rPr>
        <w:t>Codes:</w:t>
      </w:r>
    </w:p>
    <w:p w:rsidR="008541C0" w:rsidRDefault="008541C0" w:rsidP="001F5E92">
      <w:pPr>
        <w:pStyle w:val="ListParagraph"/>
        <w:rPr>
          <w:rFonts w:ascii="Times New Roman" w:hAnsi="Times New Roman" w:cs="Times New Roman"/>
        </w:rPr>
      </w:pPr>
    </w:p>
    <w:p w:rsidR="008541C0" w:rsidRPr="004600F3" w:rsidRDefault="008541C0" w:rsidP="008541C0">
      <w:pPr>
        <w:pStyle w:val="ListParagraph"/>
        <w:numPr>
          <w:ilvl w:val="0"/>
          <w:numId w:val="26"/>
        </w:numPr>
        <w:rPr>
          <w:rFonts w:ascii="Times New Roman" w:hAnsi="Times New Roman" w:cs="Times New Roman"/>
        </w:rPr>
      </w:pPr>
      <w:r w:rsidRPr="004600F3">
        <w:rPr>
          <w:rFonts w:ascii="Times New Roman" w:hAnsi="Times New Roman" w:cs="Times New Roman"/>
        </w:rPr>
        <w:t>Railways shall provide a minimum clearance of 23’-6” above top of rail. Clearance greater than 23’-6” may be approved when justified on the basis of electrification</w:t>
      </w:r>
      <w:r w:rsidRPr="004600F3">
        <w:rPr>
          <w:rFonts w:ascii="Times New Roman" w:hAnsi="Times New Roman" w:cs="Times New Roman"/>
          <w:i/>
        </w:rPr>
        <w:t>. - Arizona Department of Transportation [Bridge Practice Guidelines] “Section 2 – General Design &amp; Location Features”</w:t>
      </w:r>
    </w:p>
    <w:p w:rsidR="008541C0" w:rsidRPr="004600F3" w:rsidRDefault="008541C0" w:rsidP="008541C0">
      <w:pPr>
        <w:pStyle w:val="ListParagraph"/>
        <w:numPr>
          <w:ilvl w:val="0"/>
          <w:numId w:val="26"/>
        </w:numPr>
        <w:rPr>
          <w:rFonts w:ascii="Times New Roman" w:hAnsi="Times New Roman" w:cs="Times New Roman"/>
        </w:rPr>
      </w:pPr>
      <w:r w:rsidRPr="004600F3">
        <w:rPr>
          <w:rFonts w:ascii="Times New Roman" w:hAnsi="Times New Roman" w:cs="Times New Roman"/>
        </w:rPr>
        <w:t xml:space="preserve">Use the 100 year flood in order to assess flood hazards and meeting floodplain management. </w:t>
      </w:r>
      <w:r w:rsidRPr="004600F3">
        <w:rPr>
          <w:rFonts w:ascii="Times New Roman" w:hAnsi="Times New Roman" w:cs="Times New Roman"/>
          <w:i/>
        </w:rPr>
        <w:t>- Arizona Department of Transportation [Bridge Practice Guidelines] “Section 2 – General Design &amp; Location Features”</w:t>
      </w:r>
    </w:p>
    <w:p w:rsidR="008541C0" w:rsidRPr="004600F3" w:rsidRDefault="008541C0" w:rsidP="008541C0">
      <w:pPr>
        <w:pStyle w:val="ListParagraph"/>
        <w:numPr>
          <w:ilvl w:val="0"/>
          <w:numId w:val="26"/>
        </w:numPr>
        <w:rPr>
          <w:rFonts w:ascii="Times New Roman" w:hAnsi="Times New Roman" w:cs="Times New Roman"/>
          <w:i/>
        </w:rPr>
      </w:pPr>
      <w:r w:rsidRPr="004600F3">
        <w:rPr>
          <w:rFonts w:ascii="Times New Roman" w:hAnsi="Times New Roman" w:cs="Times New Roman"/>
        </w:rPr>
        <w:t xml:space="preserve">Where applicable, use debris racks to stop debris before it reaches the bridge. </w:t>
      </w:r>
      <w:r w:rsidRPr="004600F3">
        <w:rPr>
          <w:rFonts w:ascii="Times New Roman" w:hAnsi="Times New Roman" w:cs="Times New Roman"/>
          <w:i/>
        </w:rPr>
        <w:t>- Arizona Department of Transportation [Bridge Practice Guidelines] “Section 2 – General Design &amp; Location Features”</w:t>
      </w:r>
    </w:p>
    <w:p w:rsidR="008541C0" w:rsidRPr="004600F3" w:rsidRDefault="008541C0" w:rsidP="008541C0">
      <w:pPr>
        <w:pStyle w:val="ListParagraph"/>
        <w:numPr>
          <w:ilvl w:val="0"/>
          <w:numId w:val="26"/>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 xml:space="preserve">The dead load shall consist of the weight of entire structure, including the roadways, curbs, sidewalks, and railing.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6"/>
        </w:numPr>
        <w:autoSpaceDE w:val="0"/>
        <w:autoSpaceDN w:val="0"/>
        <w:adjustRightInd w:val="0"/>
        <w:spacing w:after="0" w:line="240" w:lineRule="auto"/>
        <w:rPr>
          <w:rFonts w:ascii="Times New Roman" w:hAnsi="Times New Roman" w:cs="Times New Roman"/>
        </w:rPr>
      </w:pPr>
      <w:r w:rsidRPr="004600F3">
        <w:rPr>
          <w:rFonts w:ascii="Times New Roman" w:hAnsi="Times New Roman" w:cs="Times New Roman"/>
        </w:rPr>
        <w:t xml:space="preserve">Where deck forms are not required to be removed, an allowance of 5-10 </w:t>
      </w:r>
      <w:proofErr w:type="spellStart"/>
      <w:r w:rsidRPr="004600F3">
        <w:rPr>
          <w:rFonts w:ascii="Times New Roman" w:hAnsi="Times New Roman" w:cs="Times New Roman"/>
        </w:rPr>
        <w:t>lb</w:t>
      </w:r>
      <w:proofErr w:type="spellEnd"/>
      <w:r w:rsidRPr="004600F3">
        <w:rPr>
          <w:rFonts w:ascii="Times New Roman" w:hAnsi="Times New Roman" w:cs="Times New Roman"/>
        </w:rPr>
        <w:t xml:space="preserve">/ft^2 for form dead load shall be included.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6"/>
        </w:numPr>
        <w:autoSpaceDE w:val="0"/>
        <w:autoSpaceDN w:val="0"/>
        <w:adjustRightInd w:val="0"/>
        <w:spacing w:after="0" w:line="240" w:lineRule="auto"/>
        <w:rPr>
          <w:rFonts w:ascii="Times New Roman" w:hAnsi="Times New Roman" w:cs="Times New Roman"/>
        </w:rPr>
      </w:pPr>
      <w:r w:rsidRPr="004600F3">
        <w:rPr>
          <w:rFonts w:ascii="Times New Roman" w:hAnsi="Times New Roman" w:cs="Times New Roman"/>
        </w:rPr>
        <w:t xml:space="preserve">All new structures shall be designed to carry an additional dead load of 25 pounds per square foot from curb to curb of roadway to allow for a future wearing surface.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6"/>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 xml:space="preserve">Design calculations of stream forces on piers over natural water courses shall assume a 2 foot increase in pier width per side due to blockage by debris with a shape factor k = 1.40 for the first 12 feet of depth of flow. (if flows with depth greater than 12 feet, only top 12 feet be assumed blocked by debris)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7"/>
        </w:numPr>
        <w:autoSpaceDE w:val="0"/>
        <w:autoSpaceDN w:val="0"/>
        <w:adjustRightInd w:val="0"/>
        <w:spacing w:after="0" w:line="240" w:lineRule="auto"/>
        <w:rPr>
          <w:rFonts w:ascii="Times New Roman" w:hAnsi="Times New Roman" w:cs="Times New Roman"/>
        </w:rPr>
      </w:pPr>
      <w:r w:rsidRPr="004600F3">
        <w:rPr>
          <w:rFonts w:ascii="Times New Roman" w:hAnsi="Times New Roman" w:cs="Times New Roman"/>
        </w:rPr>
        <w:t>When the clear distance between columns or shafts is 16 feet or greater, each column or shaft shall be treated as an independent unit for stream forces and debris. When the clear distance is less than 16 feet the greater of the two following criteria shall be used:</w:t>
      </w:r>
    </w:p>
    <w:p w:rsidR="008541C0" w:rsidRPr="004600F3" w:rsidRDefault="008541C0" w:rsidP="008541C0">
      <w:pPr>
        <w:pStyle w:val="ListParagraph"/>
        <w:numPr>
          <w:ilvl w:val="0"/>
          <w:numId w:val="28"/>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 xml:space="preserve">Each column or shaft acting as an independent unit or 2) all columns or shafts acting as one totally clogged unit.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 xml:space="preserve">A minimum angle of attack of 15 degrees shall be assumed.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 xml:space="preserve">Bridge foundation units outside the </w:t>
      </w:r>
      <w:proofErr w:type="spellStart"/>
      <w:r w:rsidRPr="004600F3">
        <w:rPr>
          <w:rFonts w:ascii="Times New Roman" w:hAnsi="Times New Roman" w:cs="Times New Roman"/>
        </w:rPr>
        <w:t>highwater</w:t>
      </w:r>
      <w:proofErr w:type="spellEnd"/>
      <w:r w:rsidRPr="004600F3">
        <w:rPr>
          <w:rFonts w:ascii="Times New Roman" w:hAnsi="Times New Roman" w:cs="Times New Roman"/>
        </w:rPr>
        <w:t xml:space="preserve"> prism need not be designed for scour or stream forces. Spread footing bearing elevations shall be minimum 5 ft. below the channel </w:t>
      </w:r>
      <w:proofErr w:type="spellStart"/>
      <w:r w:rsidRPr="004600F3">
        <w:rPr>
          <w:rFonts w:ascii="Times New Roman" w:hAnsi="Times New Roman" w:cs="Times New Roman"/>
        </w:rPr>
        <w:t>thalweg</w:t>
      </w:r>
      <w:proofErr w:type="spellEnd"/>
      <w:r w:rsidRPr="004600F3">
        <w:rPr>
          <w:rFonts w:ascii="Times New Roman" w:hAnsi="Times New Roman" w:cs="Times New Roman"/>
        </w:rPr>
        <w:t xml:space="preserve"> elevation. Tip of drilled shaft elevations shall be minimum 20 ft. below the channel </w:t>
      </w:r>
      <w:proofErr w:type="spellStart"/>
      <w:r w:rsidRPr="004600F3">
        <w:rPr>
          <w:rFonts w:ascii="Times New Roman" w:hAnsi="Times New Roman" w:cs="Times New Roman"/>
        </w:rPr>
        <w:t>thalweg</w:t>
      </w:r>
      <w:proofErr w:type="spellEnd"/>
      <w:r w:rsidRPr="004600F3">
        <w:rPr>
          <w:rFonts w:ascii="Times New Roman" w:hAnsi="Times New Roman" w:cs="Times New Roman"/>
        </w:rPr>
        <w:t xml:space="preserve"> elevation unless in rock sockets.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rPr>
      </w:pPr>
      <w:r w:rsidRPr="004600F3">
        <w:rPr>
          <w:rFonts w:ascii="Times New Roman" w:hAnsi="Times New Roman" w:cs="Times New Roman"/>
        </w:rPr>
        <w:t xml:space="preserve">The vertical restraints shall be designed for a minimum force equal to 10 percent of the contributing dead load unless the Standard Specifications, Division I-A Seismic Design require a higher value.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 xml:space="preserve">Composite dead loads (such as curbs, barriers and wearing surfaces) are distributed equally to all stringers except for extraordinary conditions of deck width or ratio of overhang to beam spacing.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 xml:space="preserve">In calculating the number of lanes of live load on the superstructure, the entire cross section of the superstructure shall be considered as one unit with the number of lanes of live load equal to the </w:t>
      </w:r>
      <w:r w:rsidRPr="004600F3">
        <w:rPr>
          <w:rFonts w:ascii="Times New Roman" w:hAnsi="Times New Roman" w:cs="Times New Roman"/>
        </w:rPr>
        <w:lastRenderedPageBreak/>
        <w:t xml:space="preserve">out-to-out width of the deck divided by 14.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9"/>
        </w:numPr>
        <w:rPr>
          <w:rFonts w:ascii="Times New Roman" w:hAnsi="Times New Roman" w:cs="Times New Roman"/>
          <w:i/>
        </w:rPr>
      </w:pPr>
      <w:r w:rsidRPr="004600F3">
        <w:rPr>
          <w:rFonts w:ascii="Times New Roman" w:hAnsi="Times New Roman" w:cs="Times New Roman"/>
        </w:rPr>
        <w:t xml:space="preserve">Rolled beams and plate girders shall be provided with cross-frames or diaphragms at each support and with intermediate cross-frames or diaphragms placed in all bays, at intervals not to exceed 25-feet. </w:t>
      </w:r>
      <w:r w:rsidRPr="004600F3">
        <w:rPr>
          <w:rFonts w:ascii="Times New Roman" w:hAnsi="Times New Roman" w:cs="Times New Roman"/>
          <w:i/>
        </w:rPr>
        <w:t>- Arizona Department of Transportation [Bridge Practice Guidelines] “Section 6 – Steel Structures”</w:t>
      </w:r>
    </w:p>
    <w:p w:rsidR="008541C0" w:rsidRPr="004600F3" w:rsidRDefault="008541C0" w:rsidP="008541C0">
      <w:pPr>
        <w:pStyle w:val="ListParagraph"/>
        <w:numPr>
          <w:ilvl w:val="0"/>
          <w:numId w:val="29"/>
        </w:numPr>
        <w:rPr>
          <w:rFonts w:ascii="Times New Roman" w:hAnsi="Times New Roman" w:cs="Times New Roman"/>
          <w:i/>
        </w:rPr>
      </w:pPr>
      <w:r w:rsidRPr="004600F3">
        <w:rPr>
          <w:rFonts w:ascii="Times New Roman" w:hAnsi="Times New Roman" w:cs="Times New Roman"/>
        </w:rPr>
        <w:t xml:space="preserve">Welded cover plates shall be a minimum 1/2-inch narrower than the flange to which they are attached in order to accommodate a 1/4-inch fillet weld. </w:t>
      </w:r>
      <w:r w:rsidRPr="004600F3">
        <w:rPr>
          <w:rFonts w:ascii="Times New Roman" w:hAnsi="Times New Roman" w:cs="Times New Roman"/>
          <w:i/>
        </w:rPr>
        <w:t>- Arizona Department of Transportation [Bridge Practice Guidelines] “Section 6 – Steel Structures”</w:t>
      </w:r>
    </w:p>
    <w:p w:rsidR="008541C0" w:rsidRPr="004600F3" w:rsidRDefault="008541C0" w:rsidP="008541C0">
      <w:pPr>
        <w:pStyle w:val="ListParagraph"/>
        <w:widowControl w:val="0"/>
        <w:numPr>
          <w:ilvl w:val="0"/>
          <w:numId w:val="29"/>
        </w:numPr>
        <w:tabs>
          <w:tab w:val="left" w:pos="420"/>
        </w:tabs>
        <w:spacing w:after="0" w:line="240" w:lineRule="auto"/>
        <w:jc w:val="both"/>
        <w:rPr>
          <w:rFonts w:ascii="Times New Roman" w:hAnsi="Times New Roman" w:cs="Times New Roman"/>
          <w:i/>
        </w:rPr>
      </w:pPr>
      <w:r w:rsidRPr="004600F3">
        <w:rPr>
          <w:rFonts w:ascii="Times New Roman" w:hAnsi="Times New Roman" w:cs="Times New Roman"/>
        </w:rPr>
        <w:t xml:space="preserve">Minimum concrete strength of bridge decks shall be, </w:t>
      </w:r>
      <w:proofErr w:type="spellStart"/>
      <w:r w:rsidRPr="004600F3">
        <w:rPr>
          <w:rFonts w:ascii="Times New Roman" w:hAnsi="Times New Roman" w:cs="Times New Roman"/>
        </w:rPr>
        <w:t>f’c</w:t>
      </w:r>
      <w:proofErr w:type="spellEnd"/>
      <w:r w:rsidRPr="004600F3">
        <w:rPr>
          <w:rFonts w:ascii="Times New Roman" w:hAnsi="Times New Roman" w:cs="Times New Roman"/>
        </w:rPr>
        <w:t xml:space="preserve"> = 4.5 </w:t>
      </w:r>
      <w:proofErr w:type="spellStart"/>
      <w:r w:rsidRPr="004600F3">
        <w:rPr>
          <w:rFonts w:ascii="Times New Roman" w:hAnsi="Times New Roman" w:cs="Times New Roman"/>
        </w:rPr>
        <w:t>ksi</w:t>
      </w:r>
      <w:proofErr w:type="spellEnd"/>
      <w:r w:rsidRPr="004600F3">
        <w:rPr>
          <w:rFonts w:ascii="Times New Roman" w:hAnsi="Times New Roman" w:cs="Times New Roman"/>
        </w:rPr>
        <w:t xml:space="preserve"> at 28 days. </w:t>
      </w:r>
      <w:r w:rsidRPr="004600F3">
        <w:rPr>
          <w:rFonts w:ascii="Times New Roman" w:hAnsi="Times New Roman" w:cs="Times New Roman"/>
          <w:i/>
        </w:rPr>
        <w:t>- Arizona Department of Transportation [Bridge Practice Guidelines] “Section 9 – Decks and Deck Systems”</w:t>
      </w:r>
    </w:p>
    <w:p w:rsidR="008541C0" w:rsidRPr="004600F3" w:rsidRDefault="008541C0" w:rsidP="008541C0">
      <w:pPr>
        <w:pStyle w:val="ListParagraph"/>
        <w:widowControl w:val="0"/>
        <w:numPr>
          <w:ilvl w:val="0"/>
          <w:numId w:val="29"/>
        </w:numPr>
        <w:tabs>
          <w:tab w:val="left" w:pos="420"/>
        </w:tabs>
        <w:spacing w:after="0" w:line="240" w:lineRule="auto"/>
        <w:jc w:val="both"/>
        <w:rPr>
          <w:rFonts w:ascii="Times New Roman" w:hAnsi="Times New Roman" w:cs="Times New Roman"/>
        </w:rPr>
      </w:pPr>
      <w:r w:rsidRPr="004600F3">
        <w:rPr>
          <w:rFonts w:ascii="Times New Roman" w:hAnsi="Times New Roman" w:cs="Times New Roman"/>
        </w:rPr>
        <w:t xml:space="preserve">To provide protection against corrosion the minimum clear cover for reinforcing steel in new deck slabs shall be 2½ inch for top reinforcement and 1 inch for the bottom reinforcement. </w:t>
      </w:r>
      <w:r w:rsidRPr="004600F3">
        <w:rPr>
          <w:rFonts w:ascii="Times New Roman" w:hAnsi="Times New Roman" w:cs="Times New Roman"/>
          <w:i/>
        </w:rPr>
        <w:t>- Arizona Department of Transportation [Bridge Practice Guidelines] “Section 9 – Decks and Deck Systems”</w:t>
      </w:r>
    </w:p>
    <w:p w:rsidR="008541C0" w:rsidRPr="004600F3" w:rsidRDefault="008541C0" w:rsidP="008541C0">
      <w:pPr>
        <w:pStyle w:val="ListParagraph"/>
        <w:widowControl w:val="0"/>
        <w:numPr>
          <w:ilvl w:val="0"/>
          <w:numId w:val="29"/>
        </w:numPr>
        <w:tabs>
          <w:tab w:val="left" w:pos="420"/>
        </w:tabs>
        <w:spacing w:after="0" w:line="240" w:lineRule="auto"/>
        <w:jc w:val="both"/>
        <w:rPr>
          <w:rFonts w:ascii="Times New Roman" w:hAnsi="Times New Roman" w:cs="Times New Roman"/>
          <w:i/>
        </w:rPr>
      </w:pPr>
      <w:r w:rsidRPr="004600F3">
        <w:rPr>
          <w:rFonts w:ascii="Times New Roman" w:hAnsi="Times New Roman" w:cs="Times New Roman"/>
        </w:rPr>
        <w:t xml:space="preserve">Only #5 or #6 bar sizes shall be used as primary reinforcement in the transverse direction and shall be spaced at 1/2-inch increments. Minimum reinforcing spacing shall be 5 inches. Normally maximum transverse reinforcement spacing should not exceed 9 inches. </w:t>
      </w:r>
      <w:r w:rsidRPr="004600F3">
        <w:rPr>
          <w:rFonts w:ascii="Times New Roman" w:hAnsi="Times New Roman" w:cs="Times New Roman"/>
          <w:i/>
        </w:rPr>
        <w:t>- Arizona Department of Transportation [Bridge Practice Guidelines] “Section 9 – Decks and Deck Systems”</w:t>
      </w:r>
    </w:p>
    <w:p w:rsidR="008541C0" w:rsidRPr="004600F3" w:rsidRDefault="008541C0" w:rsidP="008541C0">
      <w:pPr>
        <w:pStyle w:val="ListParagraph"/>
        <w:widowControl w:val="0"/>
        <w:numPr>
          <w:ilvl w:val="0"/>
          <w:numId w:val="29"/>
        </w:numPr>
        <w:tabs>
          <w:tab w:val="left" w:pos="420"/>
        </w:tabs>
        <w:spacing w:after="0" w:line="240" w:lineRule="auto"/>
        <w:jc w:val="both"/>
        <w:rPr>
          <w:rFonts w:ascii="Times New Roman" w:hAnsi="Times New Roman" w:cs="Times New Roman"/>
        </w:rPr>
      </w:pPr>
      <w:r w:rsidRPr="004600F3">
        <w:rPr>
          <w:rFonts w:ascii="Times New Roman" w:hAnsi="Times New Roman" w:cs="Times New Roman"/>
        </w:rPr>
        <w:t xml:space="preserve">Concrete barriers on continuous superstructures should have a 1/2 inch open joint filled with bituminous joint filler located over piers. The joint should extend to within 8 inches of the deck surface with reinforcing below this level made continuous. </w:t>
      </w:r>
      <w:r w:rsidRPr="004600F3">
        <w:rPr>
          <w:rFonts w:ascii="Times New Roman" w:hAnsi="Times New Roman" w:cs="Times New Roman"/>
          <w:i/>
        </w:rPr>
        <w:t>- Arizona Department of Transportation [Bridge Practice Guidelines] “Section 9 – Decks and Deck Systems”</w:t>
      </w:r>
    </w:p>
    <w:p w:rsidR="008541C0" w:rsidRPr="004600F3" w:rsidRDefault="008541C0" w:rsidP="008541C0">
      <w:pPr>
        <w:pStyle w:val="ListParagraph"/>
        <w:numPr>
          <w:ilvl w:val="0"/>
          <w:numId w:val="29"/>
        </w:numPr>
        <w:autoSpaceDE w:val="0"/>
        <w:autoSpaceDN w:val="0"/>
        <w:adjustRightInd w:val="0"/>
        <w:spacing w:after="0" w:line="240" w:lineRule="auto"/>
        <w:jc w:val="both"/>
        <w:rPr>
          <w:rFonts w:ascii="Times New Roman" w:hAnsi="Times New Roman" w:cs="Times New Roman"/>
        </w:rPr>
      </w:pPr>
      <w:r w:rsidRPr="004600F3">
        <w:rPr>
          <w:rFonts w:ascii="Times New Roman" w:hAnsi="Times New Roman" w:cs="Times New Roman"/>
        </w:rPr>
        <w:t xml:space="preserve">The depth of footing shall be determined in consideration of the character of the foundation materials and the possibility of undermining. Footings at stream crossings shall be founded at a depth of at least 2.0 ft. below the maximum anticipated depth of scour as determined by the ADOT Bridge Hydraulics section and ADOT Geotechnical Section. </w:t>
      </w:r>
      <w:r w:rsidRPr="004600F3">
        <w:rPr>
          <w:rFonts w:ascii="Times New Roman" w:hAnsi="Times New Roman" w:cs="Times New Roman"/>
          <w:i/>
        </w:rPr>
        <w:t>- Arizona Department of Transportation [Bridge Practice Guidelines] “Section 10 – Foundations”</w:t>
      </w:r>
    </w:p>
    <w:p w:rsidR="008541C0" w:rsidRPr="004600F3" w:rsidRDefault="008541C0" w:rsidP="008541C0">
      <w:pPr>
        <w:pStyle w:val="ListParagraph"/>
        <w:numPr>
          <w:ilvl w:val="0"/>
          <w:numId w:val="29"/>
        </w:numPr>
        <w:autoSpaceDE w:val="0"/>
        <w:autoSpaceDN w:val="0"/>
        <w:adjustRightInd w:val="0"/>
        <w:spacing w:after="0" w:line="240" w:lineRule="auto"/>
        <w:jc w:val="both"/>
        <w:rPr>
          <w:rFonts w:ascii="Times New Roman" w:hAnsi="Times New Roman" w:cs="Times New Roman"/>
          <w:i/>
        </w:rPr>
      </w:pPr>
      <w:r w:rsidRPr="004600F3">
        <w:rPr>
          <w:rFonts w:ascii="Times New Roman" w:hAnsi="Times New Roman" w:cs="Times New Roman"/>
        </w:rPr>
        <w:t xml:space="preserve">The bottom of spread footings shall be set at least to the depth recommended in the bridge foundation report. The minimum top cover over the top of the footings shall be 1’-6. For footings located at elevations over 5,000 feet, the minimum depth of embedment to the bottom of footings shall be 6’-0 to prevent frost heave. </w:t>
      </w:r>
      <w:r w:rsidRPr="004600F3">
        <w:rPr>
          <w:rFonts w:ascii="Times New Roman" w:hAnsi="Times New Roman" w:cs="Times New Roman"/>
          <w:i/>
        </w:rPr>
        <w:t>- Arizona Department of Transportation [Bridge Practice Guidelines] “Section 10 – Foundations”</w:t>
      </w:r>
    </w:p>
    <w:p w:rsidR="008541C0" w:rsidRPr="004600F3" w:rsidRDefault="008541C0" w:rsidP="008541C0">
      <w:pPr>
        <w:pStyle w:val="ListParagraph"/>
        <w:numPr>
          <w:ilvl w:val="0"/>
          <w:numId w:val="29"/>
        </w:numPr>
        <w:autoSpaceDE w:val="0"/>
        <w:autoSpaceDN w:val="0"/>
        <w:adjustRightInd w:val="0"/>
        <w:spacing w:after="0" w:line="240" w:lineRule="auto"/>
        <w:jc w:val="both"/>
        <w:rPr>
          <w:rFonts w:ascii="Times New Roman" w:hAnsi="Times New Roman" w:cs="Times New Roman"/>
        </w:rPr>
      </w:pPr>
      <w:r w:rsidRPr="004600F3">
        <w:rPr>
          <w:rFonts w:ascii="Times New Roman" w:hAnsi="Times New Roman" w:cs="Times New Roman"/>
        </w:rPr>
        <w:t xml:space="preserve">Pipe Pile for 14 and 16 inch diameter steel pipes with 1/2 or 5/8 inch wall thickness are generally recommended for the shell. </w:t>
      </w:r>
      <w:r w:rsidRPr="004600F3">
        <w:rPr>
          <w:rFonts w:ascii="Times New Roman" w:hAnsi="Times New Roman" w:cs="Times New Roman"/>
          <w:i/>
        </w:rPr>
        <w:t>- Arizona Department of Transportation [Bridge Practice Guidelines] “Section 10 – Foundations”</w:t>
      </w:r>
    </w:p>
    <w:p w:rsidR="008541C0" w:rsidRPr="004600F3" w:rsidRDefault="008541C0" w:rsidP="008541C0">
      <w:pPr>
        <w:pStyle w:val="ListParagraph"/>
        <w:numPr>
          <w:ilvl w:val="0"/>
          <w:numId w:val="29"/>
        </w:numPr>
        <w:spacing w:line="256" w:lineRule="auto"/>
        <w:rPr>
          <w:rFonts w:ascii="Times New Roman" w:hAnsi="Times New Roman" w:cs="Times New Roman"/>
          <w:i/>
        </w:rPr>
      </w:pPr>
      <w:r w:rsidRPr="004600F3">
        <w:rPr>
          <w:rFonts w:ascii="Times New Roman" w:hAnsi="Times New Roman" w:cs="Times New Roman"/>
        </w:rPr>
        <w:t>The calculated displacements used in determining the required displacement (i.e. the difference between the widest and the narrowest opening of a joint) shall be the sum of 1.2 times the movements caused by temperature changes and 1.0 times the shortening movement caused by creep and shrinkage.</w:t>
      </w:r>
      <w:r w:rsidRPr="004600F3">
        <w:rPr>
          <w:rFonts w:ascii="Times New Roman" w:hAnsi="Times New Roman" w:cs="Times New Roman"/>
          <w:i/>
        </w:rPr>
        <w:t xml:space="preserve"> – Arizona Department of Transportation [Bridge Practice Guidelines] “Section 14 – Joints and Bearings” </w:t>
      </w:r>
    </w:p>
    <w:p w:rsidR="008541C0" w:rsidRPr="004600F3" w:rsidRDefault="008541C0" w:rsidP="008541C0">
      <w:pPr>
        <w:pStyle w:val="ListParagraph"/>
        <w:numPr>
          <w:ilvl w:val="0"/>
          <w:numId w:val="29"/>
        </w:numPr>
        <w:spacing w:line="256" w:lineRule="auto"/>
        <w:rPr>
          <w:rFonts w:ascii="Times New Roman" w:hAnsi="Times New Roman" w:cs="Times New Roman"/>
        </w:rPr>
      </w:pPr>
      <w:r w:rsidRPr="004600F3">
        <w:rPr>
          <w:rFonts w:ascii="Times New Roman" w:hAnsi="Times New Roman" w:cs="Times New Roman"/>
        </w:rPr>
        <w:t xml:space="preserve">The effective displacement range may be up to 4 inches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ListParagraph"/>
        <w:numPr>
          <w:ilvl w:val="0"/>
          <w:numId w:val="29"/>
        </w:numPr>
        <w:spacing w:line="256" w:lineRule="auto"/>
        <w:rPr>
          <w:rFonts w:ascii="Times New Roman" w:hAnsi="Times New Roman" w:cs="Times New Roman"/>
          <w:i/>
        </w:rPr>
      </w:pPr>
      <w:r w:rsidRPr="004600F3">
        <w:rPr>
          <w:rFonts w:ascii="Times New Roman" w:hAnsi="Times New Roman" w:cs="Times New Roman"/>
        </w:rPr>
        <w:t xml:space="preserve">A minimum opening of 1.75 inches is preferred for easy installation but the seal can be installed in openings as small as 1.5 inches. The opening at the mean temperature should be set to 1.75 inches whenever possible.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Default"/>
        <w:numPr>
          <w:ilvl w:val="0"/>
          <w:numId w:val="29"/>
        </w:numPr>
        <w:rPr>
          <w:i/>
          <w:sz w:val="22"/>
          <w:szCs w:val="22"/>
        </w:rPr>
      </w:pPr>
      <w:r w:rsidRPr="004600F3">
        <w:rPr>
          <w:sz w:val="22"/>
          <w:szCs w:val="22"/>
        </w:rPr>
        <w:lastRenderedPageBreak/>
        <w:t xml:space="preserve">Pads shall have a minimum thickness of one inch and be designed in 1/2-inch increments. The use of elastomeric bearing pads should generally be limited to a thickness not greater than 5 inches. If the design pad thickness is 4½ inches or greater, a sliding plate bearing system should be investigated. </w:t>
      </w:r>
      <w:r w:rsidRPr="004600F3">
        <w:rPr>
          <w:i/>
          <w:sz w:val="22"/>
          <w:szCs w:val="22"/>
        </w:rPr>
        <w:t>-  Arizona Department of Transportation [Bridge Practice Guidelines] “Section 14 – Joints and Bearings”</w:t>
      </w:r>
    </w:p>
    <w:p w:rsidR="008541C0" w:rsidRPr="004600F3" w:rsidRDefault="008541C0" w:rsidP="008541C0">
      <w:pPr>
        <w:pStyle w:val="ListParagraph"/>
        <w:numPr>
          <w:ilvl w:val="0"/>
          <w:numId w:val="29"/>
        </w:numPr>
        <w:autoSpaceDE w:val="0"/>
        <w:autoSpaceDN w:val="0"/>
        <w:adjustRightInd w:val="0"/>
        <w:spacing w:after="0" w:line="240" w:lineRule="auto"/>
        <w:jc w:val="both"/>
        <w:rPr>
          <w:rFonts w:ascii="Times New Roman" w:hAnsi="Times New Roman" w:cs="Times New Roman"/>
        </w:rPr>
      </w:pPr>
      <w:r w:rsidRPr="004600F3">
        <w:rPr>
          <w:rFonts w:ascii="Times New Roman" w:hAnsi="Times New Roman" w:cs="Times New Roman"/>
        </w:rPr>
        <w:t xml:space="preserve">Distribution of wheel loads for typical restressed concrete bridges with maximum girder spacing’s less than 10 feet, shall be as contained in AASHTO Article 3.23 using the column in Table 3.23.1 for One Traffic Lane. </w:t>
      </w:r>
      <w:r w:rsidRPr="004600F3">
        <w:rPr>
          <w:rFonts w:ascii="Times New Roman" w:hAnsi="Times New Roman" w:cs="Times New Roman"/>
          <w:i/>
        </w:rPr>
        <w:t>- Arizona Department of Transportation [Bridge Practice Guidelines] “Section 16 – Bridge Construction”</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The top ½” of the deck shall be considered as a wearing surface. The weight of the ½” wearing surface shall be included in the dead load but the ½” shall not be included in the depth of the structural section for all strength calculations including the deck, superstructure and the pier cap, where appropriate</w:t>
      </w:r>
      <w:r w:rsidRPr="004600F3">
        <w:rPr>
          <w:rFonts w:ascii="Times New Roman" w:hAnsi="Times New Roman" w:cs="Times New Roman"/>
          <w:i/>
        </w:rPr>
        <w:t>. - Arizona Department of Transportation [Bridge Practice Guidelines] “Section 3 – Loads and Load Factors”</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 xml:space="preserve">The lane loading or standard truck shall be assumed to occupy a width of 10 feet. These loads shall be placed in 12-foot wide design traffic lanes, spaced across the entire bridge roadway width measuring between curbs.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 xml:space="preserve">Fractional parts of design lanes shall not be used, but roadway width from 20 to 24 feet shall have two design lanes each equal to one-half the roadway width.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i/>
        </w:rPr>
      </w:pPr>
      <w:r w:rsidRPr="004600F3">
        <w:rPr>
          <w:rFonts w:ascii="Times New Roman" w:hAnsi="Times New Roman" w:cs="Times New Roman"/>
        </w:rPr>
        <w:t>Provision shall be made for the effect of a longitudinal force of 5 percent of the live load in all lanes carrying traffic headed in the same direction without impact</w:t>
      </w:r>
      <w:r w:rsidRPr="004600F3">
        <w:rPr>
          <w:rFonts w:ascii="Times New Roman" w:hAnsi="Times New Roman" w:cs="Times New Roman"/>
          <w:i/>
        </w:rPr>
        <w:t>. - Arizona Department of Transportation [Bridge Practice Guidelines] “Section 3 – Loads and Load Factors”</w:t>
      </w:r>
    </w:p>
    <w:p w:rsidR="008541C0" w:rsidRPr="004600F3" w:rsidRDefault="008541C0" w:rsidP="008541C0">
      <w:pPr>
        <w:pStyle w:val="ListParagraph"/>
        <w:numPr>
          <w:ilvl w:val="0"/>
          <w:numId w:val="29"/>
        </w:numPr>
        <w:autoSpaceDE w:val="0"/>
        <w:autoSpaceDN w:val="0"/>
        <w:adjustRightInd w:val="0"/>
        <w:spacing w:after="0" w:line="240" w:lineRule="auto"/>
        <w:rPr>
          <w:rFonts w:ascii="Times New Roman" w:hAnsi="Times New Roman" w:cs="Times New Roman"/>
        </w:rPr>
      </w:pPr>
      <w:r w:rsidRPr="004600F3">
        <w:rPr>
          <w:rFonts w:ascii="Times New Roman" w:hAnsi="Times New Roman" w:cs="Times New Roman"/>
        </w:rPr>
        <w:t xml:space="preserve">Centrifugal forces are included in all groups which contain vehicular live load. They act 6 feet above the roadway surface and are significant when curve radii are small or columns are long. </w:t>
      </w:r>
      <w:r w:rsidRPr="004600F3">
        <w:rPr>
          <w:rFonts w:ascii="Times New Roman" w:hAnsi="Times New Roman" w:cs="Times New Roman"/>
          <w:i/>
        </w:rPr>
        <w:t>- Arizona Department of Transportation [Bridge Practice Guidelines] “Section 3 – Loads and Load Factors”</w:t>
      </w:r>
    </w:p>
    <w:p w:rsidR="008541C0" w:rsidRPr="004600F3" w:rsidRDefault="008541C0" w:rsidP="008541C0">
      <w:pPr>
        <w:pStyle w:val="ListParagraph"/>
        <w:numPr>
          <w:ilvl w:val="0"/>
          <w:numId w:val="29"/>
        </w:numPr>
        <w:rPr>
          <w:rFonts w:ascii="Times New Roman" w:hAnsi="Times New Roman" w:cs="Times New Roman"/>
        </w:rPr>
      </w:pPr>
      <w:r w:rsidRPr="004600F3">
        <w:rPr>
          <w:rFonts w:ascii="Times New Roman" w:hAnsi="Times New Roman" w:cs="Times New Roman"/>
        </w:rPr>
        <w:t xml:space="preserve">Cables restrainers used to restrain a bridge under seismic loads shall conform to 3/4-inch diameter preformed, 6 x 19, wire strand core or independent wire rope core (IWRC). </w:t>
      </w:r>
      <w:r w:rsidRPr="004600F3">
        <w:rPr>
          <w:rFonts w:ascii="Times New Roman" w:hAnsi="Times New Roman" w:cs="Times New Roman"/>
          <w:i/>
        </w:rPr>
        <w:t>- Arizona Department of Transportation [Bridge Practice Guidelines] “Section 6 – Steel Structures”</w:t>
      </w:r>
    </w:p>
    <w:p w:rsidR="008541C0" w:rsidRPr="004600F3" w:rsidRDefault="008541C0" w:rsidP="008541C0">
      <w:pPr>
        <w:pStyle w:val="ListParagraph"/>
        <w:widowControl w:val="0"/>
        <w:numPr>
          <w:ilvl w:val="0"/>
          <w:numId w:val="29"/>
        </w:numPr>
        <w:tabs>
          <w:tab w:val="left" w:pos="420"/>
        </w:tabs>
        <w:spacing w:after="0" w:line="240" w:lineRule="auto"/>
        <w:jc w:val="both"/>
        <w:rPr>
          <w:rFonts w:ascii="Times New Roman" w:hAnsi="Times New Roman" w:cs="Times New Roman"/>
        </w:rPr>
      </w:pPr>
      <w:r w:rsidRPr="004600F3">
        <w:rPr>
          <w:rFonts w:ascii="Times New Roman" w:hAnsi="Times New Roman" w:cs="Times New Roman"/>
        </w:rPr>
        <w:t xml:space="preserve">A 3/4" V-drip groove shall be located on the underside of the deck overhang for all bridges </w:t>
      </w:r>
      <w:r w:rsidRPr="004600F3">
        <w:rPr>
          <w:rFonts w:ascii="Times New Roman" w:hAnsi="Times New Roman" w:cs="Times New Roman"/>
          <w:i/>
        </w:rPr>
        <w:t>- Arizona Department of Transportation [Bridge Practice Guidelines] “Section 9 – Decks and Deck Systems”</w:t>
      </w:r>
    </w:p>
    <w:p w:rsidR="008541C0" w:rsidRPr="004600F3" w:rsidRDefault="008541C0" w:rsidP="008541C0">
      <w:pPr>
        <w:pStyle w:val="ListParagraph"/>
        <w:numPr>
          <w:ilvl w:val="0"/>
          <w:numId w:val="29"/>
        </w:numPr>
        <w:rPr>
          <w:rFonts w:ascii="Times New Roman" w:hAnsi="Times New Roman" w:cs="Times New Roman"/>
        </w:rPr>
      </w:pPr>
      <w:r w:rsidRPr="004600F3">
        <w:rPr>
          <w:rFonts w:ascii="Times New Roman" w:hAnsi="Times New Roman" w:cs="Times New Roman"/>
        </w:rPr>
        <w:t>The thickness of new deck slabs shall be designed in 1/2" increments with the minimum thickness as follows:</w:t>
      </w:r>
    </w:p>
    <w:p w:rsidR="008541C0" w:rsidRPr="004600F3" w:rsidRDefault="008541C0" w:rsidP="008541C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8960" behindDoc="0" locked="0" layoutInCell="1" allowOverlap="1">
                <wp:simplePos x="0" y="0"/>
                <wp:positionH relativeFrom="column">
                  <wp:posOffset>504825</wp:posOffset>
                </wp:positionH>
                <wp:positionV relativeFrom="paragraph">
                  <wp:posOffset>47625</wp:posOffset>
                </wp:positionV>
                <wp:extent cx="5276850" cy="9525"/>
                <wp:effectExtent l="0" t="0" r="19050" b="28575"/>
                <wp:wrapNone/>
                <wp:docPr id="18" name="Straight Connector 18"/>
                <wp:cNvGraphicFramePr/>
                <a:graphic xmlns:a="http://schemas.openxmlformats.org/drawingml/2006/main">
                  <a:graphicData uri="http://schemas.microsoft.com/office/word/2010/wordprocessingShape">
                    <wps:wsp>
                      <wps:cNvCnPr/>
                      <wps:spPr>
                        <a:xfrm flipV="1">
                          <a:off x="0" y="0"/>
                          <a:ext cx="52768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A4AA04D" id="Straight Connector 18" o:spid="_x0000_s1026"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from="39.75pt,3.75pt" to="455.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" strokecolor="black [3200]" strokeweight=".5pt">
                <v:stroke joinstyle="miter"/>
              </v:line>
            </w:pict>
          </mc:Fallback>
        </mc:AlternateContent>
      </w:r>
      <w:r w:rsidRPr="004600F3">
        <w:rPr>
          <w:rFonts w:ascii="Times New Roman" w:hAnsi="Times New Roman" w:cs="Times New Roman"/>
          <w:noProof/>
        </w:rPr>
        <w:drawing>
          <wp:anchor distT="0" distB="0" distL="114300" distR="114300" simplePos="0" relativeHeight="251687936" behindDoc="0" locked="0" layoutInCell="1" allowOverlap="1" wp14:anchorId="55F2FD63" wp14:editId="65EFA77D">
            <wp:simplePos x="0" y="0"/>
            <wp:positionH relativeFrom="column">
              <wp:posOffset>504825</wp:posOffset>
            </wp:positionH>
            <wp:positionV relativeFrom="paragraph">
              <wp:posOffset>57150</wp:posOffset>
            </wp:positionV>
            <wp:extent cx="5276850" cy="333375"/>
            <wp:effectExtent l="0" t="0" r="0" b="9525"/>
            <wp:wrapThrough wrapText="bothSides">
              <wp:wrapPolygon edited="0">
                <wp:start x="0" y="0"/>
                <wp:lineTo x="0" y="20983"/>
                <wp:lineTo x="21522" y="20983"/>
                <wp:lineTo x="2152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6850" cy="33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41C0" w:rsidRPr="004600F3" w:rsidRDefault="008541C0" w:rsidP="008541C0">
      <w:pPr>
        <w:rPr>
          <w:rFonts w:ascii="Times New Roman" w:hAnsi="Times New Roman" w:cs="Times New Roman"/>
        </w:rPr>
      </w:pPr>
    </w:p>
    <w:p w:rsidR="008541C0" w:rsidRPr="004600F3" w:rsidRDefault="008541C0" w:rsidP="008541C0">
      <w:pPr>
        <w:rPr>
          <w:rFonts w:ascii="Times New Roman" w:hAnsi="Times New Roman" w:cs="Times New Roman"/>
        </w:rPr>
      </w:pPr>
      <w:r>
        <w:rPr>
          <w:rFonts w:ascii="Times New Roman" w:hAnsi="Times New Roman" w:cs="Times New Roman"/>
        </w:rPr>
        <w:t>W</w:t>
      </w:r>
      <w:r w:rsidRPr="004600F3">
        <w:rPr>
          <w:rFonts w:ascii="Times New Roman" w:hAnsi="Times New Roman" w:cs="Times New Roman"/>
        </w:rPr>
        <w:t xml:space="preserve">here: </w:t>
      </w:r>
    </w:p>
    <w:p w:rsidR="008541C0" w:rsidRPr="004600F3" w:rsidRDefault="008541C0" w:rsidP="008541C0">
      <w:pPr>
        <w:rPr>
          <w:rFonts w:ascii="Times New Roman" w:hAnsi="Times New Roman" w:cs="Times New Roman"/>
        </w:rPr>
      </w:pPr>
      <w:r w:rsidRPr="004600F3">
        <w:rPr>
          <w:rFonts w:ascii="Times New Roman" w:hAnsi="Times New Roman" w:cs="Times New Roman"/>
        </w:rPr>
        <w:t xml:space="preserve">S = the effective span length specified in AASHTO LRFD Article 9.7.2.3 </w:t>
      </w:r>
    </w:p>
    <w:p w:rsidR="008541C0" w:rsidRPr="004600F3" w:rsidRDefault="008541C0" w:rsidP="008541C0">
      <w:pPr>
        <w:rPr>
          <w:rFonts w:ascii="Times New Roman" w:hAnsi="Times New Roman" w:cs="Times New Roman"/>
        </w:rPr>
      </w:pPr>
      <w:r w:rsidRPr="004600F3">
        <w:rPr>
          <w:rFonts w:ascii="Times New Roman" w:hAnsi="Times New Roman" w:cs="Times New Roman"/>
        </w:rPr>
        <w:t xml:space="preserve">t = Minimum thickness of deck slab </w:t>
      </w:r>
      <w:r w:rsidRPr="004600F3">
        <w:rPr>
          <w:rFonts w:ascii="Times New Roman" w:hAnsi="Times New Roman" w:cs="Times New Roman"/>
          <w:i/>
        </w:rPr>
        <w:t>- Arizona Department of Transportation [Bridge Practice Guidelines] “Section 9 – Decks and Deck Systems”</w:t>
      </w:r>
    </w:p>
    <w:p w:rsidR="008541C0" w:rsidRPr="004600F3" w:rsidRDefault="008541C0" w:rsidP="008541C0">
      <w:pPr>
        <w:pStyle w:val="ListParagraph"/>
        <w:numPr>
          <w:ilvl w:val="0"/>
          <w:numId w:val="31"/>
        </w:numPr>
        <w:autoSpaceDE w:val="0"/>
        <w:autoSpaceDN w:val="0"/>
        <w:adjustRightInd w:val="0"/>
        <w:spacing w:after="0" w:line="240" w:lineRule="auto"/>
        <w:jc w:val="both"/>
        <w:rPr>
          <w:rFonts w:ascii="Times New Roman" w:hAnsi="Times New Roman" w:cs="Times New Roman"/>
          <w:i/>
        </w:rPr>
      </w:pPr>
      <w:r w:rsidRPr="004600F3">
        <w:rPr>
          <w:rFonts w:ascii="Times New Roman" w:hAnsi="Times New Roman" w:cs="Times New Roman"/>
        </w:rPr>
        <w:t xml:space="preserve">A minimum gap of 2 inches should be maintained between the railings and the sound walls. </w:t>
      </w:r>
      <w:r w:rsidRPr="004600F3">
        <w:rPr>
          <w:rFonts w:ascii="Times New Roman" w:hAnsi="Times New Roman" w:cs="Times New Roman"/>
          <w:i/>
        </w:rPr>
        <w:t>- Arizona Department of Transportation [Bridge Practice Guidelines] “Section 13 – Railings”</w:t>
      </w:r>
    </w:p>
    <w:p w:rsidR="008541C0" w:rsidRPr="004600F3" w:rsidRDefault="008541C0" w:rsidP="008541C0">
      <w:pPr>
        <w:pStyle w:val="ListParagraph"/>
        <w:numPr>
          <w:ilvl w:val="0"/>
          <w:numId w:val="31"/>
        </w:numPr>
        <w:autoSpaceDE w:val="0"/>
        <w:autoSpaceDN w:val="0"/>
        <w:adjustRightInd w:val="0"/>
        <w:spacing w:after="0" w:line="240" w:lineRule="auto"/>
        <w:jc w:val="both"/>
        <w:rPr>
          <w:rFonts w:ascii="Times New Roman" w:hAnsi="Times New Roman" w:cs="Times New Roman"/>
          <w:i/>
        </w:rPr>
      </w:pPr>
      <w:r w:rsidRPr="004600F3">
        <w:rPr>
          <w:rFonts w:ascii="Times New Roman" w:hAnsi="Times New Roman" w:cs="Times New Roman"/>
        </w:rPr>
        <w:lastRenderedPageBreak/>
        <w:t xml:space="preserve">Rustication on the exterior of bridge barriers and parapets shall be limited to a thickness of 1 ½ in. </w:t>
      </w:r>
      <w:r w:rsidRPr="004600F3">
        <w:rPr>
          <w:rFonts w:ascii="Times New Roman" w:hAnsi="Times New Roman" w:cs="Times New Roman"/>
          <w:i/>
        </w:rPr>
        <w:t>- Arizona Department of Transportation [Bridge Practice Guidelines] “Section 13 – Railings”</w:t>
      </w:r>
    </w:p>
    <w:p w:rsidR="008541C0" w:rsidRPr="004600F3" w:rsidRDefault="008541C0" w:rsidP="008541C0">
      <w:pPr>
        <w:pStyle w:val="ListParagraph"/>
        <w:numPr>
          <w:ilvl w:val="0"/>
          <w:numId w:val="31"/>
        </w:numPr>
        <w:autoSpaceDE w:val="0"/>
        <w:autoSpaceDN w:val="0"/>
        <w:adjustRightInd w:val="0"/>
        <w:spacing w:after="0" w:line="240" w:lineRule="auto"/>
        <w:jc w:val="both"/>
        <w:rPr>
          <w:rFonts w:ascii="Times New Roman" w:hAnsi="Times New Roman" w:cs="Times New Roman"/>
        </w:rPr>
      </w:pPr>
      <w:r w:rsidRPr="004600F3">
        <w:rPr>
          <w:rFonts w:ascii="Times New Roman" w:hAnsi="Times New Roman" w:cs="Times New Roman"/>
        </w:rPr>
        <w:t xml:space="preserve">Rustication may extend the full height of the barrier and parapet, excluding the 44-inch (nominal) F-shape bridge concrete barrier. The rustication height for 44-inch (nominal) F-shape barriers shall be limited to the bottom 32 inches, measured from the top of deck. </w:t>
      </w:r>
      <w:r w:rsidRPr="004600F3">
        <w:rPr>
          <w:rFonts w:ascii="Times New Roman" w:hAnsi="Times New Roman" w:cs="Times New Roman"/>
          <w:i/>
        </w:rPr>
        <w:t>- Arizona Department of Transportation [Bridge Practice Guidelines] “Section 13 – Railings”</w:t>
      </w:r>
    </w:p>
    <w:p w:rsidR="008541C0" w:rsidRPr="004600F3" w:rsidRDefault="008541C0" w:rsidP="008541C0">
      <w:pPr>
        <w:pStyle w:val="Default"/>
        <w:numPr>
          <w:ilvl w:val="0"/>
          <w:numId w:val="31"/>
        </w:numPr>
        <w:rPr>
          <w:sz w:val="22"/>
          <w:szCs w:val="22"/>
        </w:rPr>
      </w:pPr>
      <w:r w:rsidRPr="004600F3">
        <w:rPr>
          <w:sz w:val="22"/>
          <w:szCs w:val="22"/>
        </w:rPr>
        <w:t xml:space="preserve">Snowplow protection for deck joint armor and joint seals may consist of: </w:t>
      </w:r>
    </w:p>
    <w:p w:rsidR="008541C0" w:rsidRPr="004600F3" w:rsidRDefault="008541C0" w:rsidP="008541C0">
      <w:pPr>
        <w:pStyle w:val="Default"/>
        <w:ind w:left="720"/>
        <w:rPr>
          <w:i/>
          <w:sz w:val="22"/>
          <w:szCs w:val="22"/>
        </w:rPr>
      </w:pPr>
      <w:r w:rsidRPr="004600F3">
        <w:rPr>
          <w:sz w:val="22"/>
          <w:szCs w:val="22"/>
        </w:rPr>
        <w:t xml:space="preserve">Concrete buffer strips 12 to 18 inches wide with joint armor recessed 1/4 to 3/8 inches below the surface of such strips. </w:t>
      </w:r>
      <w:r w:rsidRPr="004600F3">
        <w:rPr>
          <w:i/>
          <w:sz w:val="22"/>
          <w:szCs w:val="22"/>
        </w:rPr>
        <w:t>- Arizona Department of Transportation [Bridge Practice Guidelines] “Section 14 – Joints and Bearings”</w:t>
      </w:r>
    </w:p>
    <w:p w:rsidR="008541C0" w:rsidRPr="004600F3" w:rsidRDefault="008541C0" w:rsidP="008541C0">
      <w:pPr>
        <w:pStyle w:val="ListParagraph"/>
        <w:numPr>
          <w:ilvl w:val="0"/>
          <w:numId w:val="30"/>
        </w:numPr>
        <w:spacing w:line="256" w:lineRule="auto"/>
        <w:rPr>
          <w:rFonts w:ascii="Times New Roman" w:hAnsi="Times New Roman" w:cs="Times New Roman"/>
          <w:i/>
        </w:rPr>
      </w:pPr>
      <w:r w:rsidRPr="004600F3">
        <w:rPr>
          <w:rFonts w:ascii="Times New Roman" w:hAnsi="Times New Roman" w:cs="Times New Roman"/>
        </w:rPr>
        <w:t xml:space="preserve">Joint-edge armor embedded in concrete should have 1/2-inch diameter vertical vent holes spaced no more than 9 inch centers along the length of the armor.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ListParagraph"/>
        <w:numPr>
          <w:ilvl w:val="0"/>
          <w:numId w:val="30"/>
        </w:numPr>
        <w:spacing w:line="256" w:lineRule="auto"/>
        <w:rPr>
          <w:rFonts w:ascii="Times New Roman" w:hAnsi="Times New Roman" w:cs="Times New Roman"/>
          <w:i/>
        </w:rPr>
      </w:pPr>
      <w:r w:rsidRPr="004600F3">
        <w:rPr>
          <w:rFonts w:ascii="Times New Roman" w:hAnsi="Times New Roman" w:cs="Times New Roman"/>
        </w:rPr>
        <w:t xml:space="preserve">Joint designs shall include details for transverse field splices for staged construction and for joints longer than 60 feet.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ListParagraph"/>
        <w:numPr>
          <w:ilvl w:val="0"/>
          <w:numId w:val="30"/>
        </w:numPr>
        <w:spacing w:line="256" w:lineRule="auto"/>
        <w:rPr>
          <w:rFonts w:ascii="Times New Roman" w:hAnsi="Times New Roman" w:cs="Times New Roman"/>
          <w:i/>
        </w:rPr>
      </w:pPr>
      <w:r w:rsidRPr="004600F3">
        <w:rPr>
          <w:rFonts w:ascii="Times New Roman" w:hAnsi="Times New Roman" w:cs="Times New Roman"/>
        </w:rPr>
        <w:t xml:space="preserve">The method of seal termination in barriers, sidewalks and raised medians. In general the seal should be turned up a minimum of 6 inches or 2 inches above the high water depth at the curb to keep the roadway water in the roadway drainage collection system. To better seal the joint, and to minimize construction errors, the seal should be turned up at both the low and high sides.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ListParagraph"/>
        <w:numPr>
          <w:ilvl w:val="0"/>
          <w:numId w:val="30"/>
        </w:numPr>
        <w:spacing w:line="256" w:lineRule="auto"/>
        <w:rPr>
          <w:rFonts w:ascii="Times New Roman" w:hAnsi="Times New Roman" w:cs="Times New Roman"/>
        </w:rPr>
      </w:pPr>
      <w:r w:rsidRPr="004600F3">
        <w:rPr>
          <w:rFonts w:ascii="Times New Roman" w:hAnsi="Times New Roman" w:cs="Times New Roman"/>
        </w:rPr>
        <w:t xml:space="preserve">For bridges subjected to de-icing salts and for bridges located above 4,000 feet, the armor should be galvanized. The need for galvanizing shall be specified on the plans and in the special provisions.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ListParagraph"/>
        <w:numPr>
          <w:ilvl w:val="0"/>
          <w:numId w:val="30"/>
        </w:numPr>
        <w:spacing w:line="256" w:lineRule="auto"/>
        <w:rPr>
          <w:rFonts w:ascii="Times New Roman" w:hAnsi="Times New Roman" w:cs="Times New Roman"/>
        </w:rPr>
      </w:pPr>
      <w:r w:rsidRPr="004600F3">
        <w:rPr>
          <w:rFonts w:ascii="Times New Roman" w:hAnsi="Times New Roman" w:cs="Times New Roman"/>
        </w:rPr>
        <w:t xml:space="preserve">The compression seal element should have a shape factor of 1:1 (width to height) to minimize sidewall pressure.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ListParagraph"/>
        <w:numPr>
          <w:ilvl w:val="0"/>
          <w:numId w:val="30"/>
        </w:numPr>
        <w:spacing w:line="256" w:lineRule="auto"/>
        <w:rPr>
          <w:rFonts w:ascii="Times New Roman" w:hAnsi="Times New Roman" w:cs="Times New Roman"/>
          <w:i/>
        </w:rPr>
      </w:pPr>
      <w:r w:rsidRPr="004600F3">
        <w:rPr>
          <w:rFonts w:ascii="Times New Roman" w:hAnsi="Times New Roman" w:cs="Times New Roman"/>
        </w:rPr>
        <w:t xml:space="preserve">The effective displacement range is up to 2.5 inches.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ListParagraph"/>
        <w:numPr>
          <w:ilvl w:val="0"/>
          <w:numId w:val="30"/>
        </w:numPr>
        <w:spacing w:line="256" w:lineRule="auto"/>
        <w:rPr>
          <w:rFonts w:ascii="Times New Roman" w:hAnsi="Times New Roman" w:cs="Times New Roman"/>
        </w:rPr>
      </w:pPr>
      <w:r w:rsidRPr="004600F3">
        <w:rPr>
          <w:rFonts w:ascii="Times New Roman" w:hAnsi="Times New Roman" w:cs="Times New Roman"/>
        </w:rPr>
        <w:t xml:space="preserve">The maximum allowed skew for use of a compression seal is 45 degrees with 30 degrees being the preferred limit.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ListParagraph"/>
        <w:numPr>
          <w:ilvl w:val="0"/>
          <w:numId w:val="30"/>
        </w:numPr>
        <w:spacing w:line="256" w:lineRule="auto"/>
        <w:rPr>
          <w:rFonts w:ascii="Times New Roman" w:hAnsi="Times New Roman" w:cs="Times New Roman"/>
        </w:rPr>
      </w:pPr>
      <w:r w:rsidRPr="004600F3">
        <w:rPr>
          <w:rFonts w:ascii="Times New Roman" w:hAnsi="Times New Roman" w:cs="Times New Roman"/>
        </w:rPr>
        <w:t xml:space="preserve">Compression seals shall be supplied without splicing. Where the length of the deck joint is less than 60 feet, the deck joint shall be supplied in one piece and the seal may be factory installed. </w:t>
      </w:r>
      <w:r w:rsidRPr="004600F3">
        <w:rPr>
          <w:rFonts w:ascii="Times New Roman" w:hAnsi="Times New Roman" w:cs="Times New Roman"/>
          <w:i/>
        </w:rPr>
        <w:t>- Arizona Department of Transportation [Bridge Practice Guidelines] “Section 14 – Joints and Bearings”</w:t>
      </w:r>
    </w:p>
    <w:p w:rsidR="008541C0" w:rsidRPr="004600F3" w:rsidRDefault="008541C0" w:rsidP="008541C0">
      <w:pPr>
        <w:pStyle w:val="Default"/>
        <w:numPr>
          <w:ilvl w:val="0"/>
          <w:numId w:val="30"/>
        </w:numPr>
        <w:rPr>
          <w:sz w:val="22"/>
          <w:szCs w:val="22"/>
        </w:rPr>
      </w:pPr>
      <w:r w:rsidRPr="004600F3">
        <w:rPr>
          <w:sz w:val="22"/>
          <w:szCs w:val="22"/>
        </w:rPr>
        <w:t xml:space="preserve">The width and length dimensions shall be detailed in increment of one inch. When used with </w:t>
      </w:r>
      <w:proofErr w:type="spellStart"/>
      <w:r w:rsidRPr="004600F3">
        <w:rPr>
          <w:sz w:val="22"/>
          <w:szCs w:val="22"/>
        </w:rPr>
        <w:t>prestressed</w:t>
      </w:r>
      <w:proofErr w:type="spellEnd"/>
      <w:r w:rsidRPr="004600F3">
        <w:rPr>
          <w:sz w:val="22"/>
          <w:szCs w:val="22"/>
        </w:rPr>
        <w:t xml:space="preserve"> I-girders, pads shall be sized a minimum width of 2 inches less than the nominal width of the girder base to accommodate the 3/4 inch side chamfer and shall be set back 2 inches from the end of the girder to avoid spalling of concrete from the girder ends. </w:t>
      </w:r>
      <w:r w:rsidRPr="004600F3">
        <w:rPr>
          <w:i/>
          <w:sz w:val="22"/>
          <w:szCs w:val="22"/>
        </w:rPr>
        <w:t>- Arizona Department of Transportation [Bridge Practice Guidelines] “Section 14 – Joints and Bearings”</w:t>
      </w:r>
    </w:p>
    <w:p w:rsidR="008541C0" w:rsidRPr="004600F3" w:rsidRDefault="008541C0" w:rsidP="008541C0">
      <w:pPr>
        <w:pStyle w:val="ListParagraph"/>
        <w:numPr>
          <w:ilvl w:val="0"/>
          <w:numId w:val="30"/>
        </w:numPr>
        <w:autoSpaceDE w:val="0"/>
        <w:autoSpaceDN w:val="0"/>
        <w:adjustRightInd w:val="0"/>
        <w:spacing w:after="0" w:line="240" w:lineRule="auto"/>
        <w:jc w:val="both"/>
        <w:rPr>
          <w:rFonts w:ascii="Times New Roman" w:hAnsi="Times New Roman" w:cs="Times New Roman"/>
        </w:rPr>
      </w:pPr>
      <w:r w:rsidRPr="004600F3">
        <w:rPr>
          <w:rFonts w:ascii="Times New Roman" w:hAnsi="Times New Roman" w:cs="Times New Roman"/>
        </w:rPr>
        <w:t xml:space="preserve">The minimum vertical clearance for falsework over freeways shall be 16 feet 0 inches. </w:t>
      </w:r>
      <w:r w:rsidRPr="004600F3">
        <w:rPr>
          <w:rFonts w:ascii="Times New Roman" w:hAnsi="Times New Roman" w:cs="Times New Roman"/>
          <w:i/>
        </w:rPr>
        <w:t>- Arizona Department of Transportation [Bridge Practice Guidelines] “Section 16 – Bridge Construction”</w:t>
      </w:r>
    </w:p>
    <w:p w:rsidR="008541C0" w:rsidRPr="004600F3" w:rsidRDefault="008541C0" w:rsidP="008541C0">
      <w:pPr>
        <w:pStyle w:val="ListParagraph"/>
        <w:numPr>
          <w:ilvl w:val="0"/>
          <w:numId w:val="30"/>
        </w:numPr>
        <w:autoSpaceDE w:val="0"/>
        <w:autoSpaceDN w:val="0"/>
        <w:adjustRightInd w:val="0"/>
        <w:spacing w:after="0" w:line="240" w:lineRule="auto"/>
        <w:jc w:val="both"/>
        <w:rPr>
          <w:rFonts w:ascii="Times New Roman" w:hAnsi="Times New Roman" w:cs="Times New Roman"/>
        </w:rPr>
      </w:pPr>
      <w:r w:rsidRPr="004600F3">
        <w:rPr>
          <w:rFonts w:ascii="Times New Roman" w:hAnsi="Times New Roman" w:cs="Times New Roman"/>
        </w:rPr>
        <w:t xml:space="preserve">A soil bearing a pressure of 3,000psf will normally be considered acceptable for analysis of falsework mudsills when no soils testing data is available and the soil will be in a dry condition. </w:t>
      </w:r>
      <w:r w:rsidRPr="004600F3">
        <w:rPr>
          <w:rFonts w:ascii="Times New Roman" w:hAnsi="Times New Roman" w:cs="Times New Roman"/>
          <w:i/>
        </w:rPr>
        <w:t xml:space="preserve">- </w:t>
      </w:r>
      <w:r w:rsidRPr="004600F3">
        <w:rPr>
          <w:rFonts w:ascii="Times New Roman" w:hAnsi="Times New Roman" w:cs="Times New Roman"/>
          <w:i/>
        </w:rPr>
        <w:lastRenderedPageBreak/>
        <w:t>Arizona Department of Transportation [Bridge Practice Guidelines] “Section 16 – Bridge Construction”</w:t>
      </w:r>
    </w:p>
    <w:p w:rsidR="008541C0" w:rsidRPr="004600F3" w:rsidRDefault="008541C0" w:rsidP="008541C0">
      <w:pPr>
        <w:pStyle w:val="ListParagraph"/>
        <w:numPr>
          <w:ilvl w:val="0"/>
          <w:numId w:val="30"/>
        </w:numPr>
        <w:autoSpaceDE w:val="0"/>
        <w:autoSpaceDN w:val="0"/>
        <w:adjustRightInd w:val="0"/>
        <w:spacing w:after="0" w:line="240" w:lineRule="auto"/>
        <w:jc w:val="both"/>
        <w:rPr>
          <w:rFonts w:ascii="Times New Roman" w:hAnsi="Times New Roman" w:cs="Times New Roman"/>
          <w:i/>
        </w:rPr>
      </w:pPr>
      <w:r w:rsidRPr="004600F3">
        <w:rPr>
          <w:rFonts w:ascii="Times New Roman" w:hAnsi="Times New Roman" w:cs="Times New Roman"/>
        </w:rPr>
        <w:t xml:space="preserve">DL based on 160pcf concrete. Structures with greater than 3100lb/ft. Dead Load per girder line will require special considerations for required falsework depths. </w:t>
      </w:r>
      <w:r w:rsidRPr="004600F3">
        <w:rPr>
          <w:rFonts w:ascii="Times New Roman" w:hAnsi="Times New Roman" w:cs="Times New Roman"/>
          <w:i/>
        </w:rPr>
        <w:t>- Arizona Department of Transportation [Bridge Practice Guidelines] “Section 16 – Bridge Construction”</w:t>
      </w:r>
    </w:p>
    <w:p w:rsidR="008541C0" w:rsidRPr="004600F3" w:rsidRDefault="008541C0" w:rsidP="008541C0">
      <w:pPr>
        <w:pStyle w:val="ListParagraph"/>
        <w:numPr>
          <w:ilvl w:val="0"/>
          <w:numId w:val="30"/>
        </w:numPr>
        <w:autoSpaceDE w:val="0"/>
        <w:autoSpaceDN w:val="0"/>
        <w:adjustRightInd w:val="0"/>
        <w:spacing w:after="0" w:line="240" w:lineRule="auto"/>
        <w:jc w:val="both"/>
        <w:rPr>
          <w:rFonts w:ascii="Times New Roman" w:hAnsi="Times New Roman" w:cs="Times New Roman"/>
        </w:rPr>
      </w:pPr>
      <w:r w:rsidRPr="004600F3">
        <w:rPr>
          <w:rFonts w:ascii="Times New Roman" w:hAnsi="Times New Roman" w:cs="Times New Roman"/>
        </w:rPr>
        <w:t xml:space="preserve">Strand hold-downs may vary horizontally plus or minus 10 inches from the points shown on the contract drawings. </w:t>
      </w:r>
      <w:r w:rsidRPr="004600F3">
        <w:rPr>
          <w:rFonts w:ascii="Times New Roman" w:hAnsi="Times New Roman" w:cs="Times New Roman"/>
          <w:i/>
        </w:rPr>
        <w:t>- Arizona Department of Transportation [Bridge Practice Guidelines] “Section 16 – Bridge Construction”</w:t>
      </w:r>
    </w:p>
    <w:p w:rsidR="008541C0" w:rsidRDefault="008541C0" w:rsidP="00B82895">
      <w:pPr>
        <w:pStyle w:val="ListParagraph"/>
        <w:numPr>
          <w:ilvl w:val="0"/>
          <w:numId w:val="30"/>
        </w:numPr>
        <w:autoSpaceDE w:val="0"/>
        <w:autoSpaceDN w:val="0"/>
        <w:adjustRightInd w:val="0"/>
        <w:spacing w:after="0" w:line="240" w:lineRule="auto"/>
        <w:jc w:val="both"/>
        <w:rPr>
          <w:rFonts w:ascii="Times New Roman" w:hAnsi="Times New Roman" w:cs="Times New Roman"/>
          <w:i/>
        </w:rPr>
      </w:pPr>
      <w:r w:rsidRPr="004600F3">
        <w:rPr>
          <w:rFonts w:ascii="Times New Roman" w:hAnsi="Times New Roman" w:cs="Times New Roman"/>
        </w:rPr>
        <w:t xml:space="preserve">The duct LOL (Lay out Line) dimensions should be accurately shown on the working drawing to within 1/8 inch of the theoretical dimension. </w:t>
      </w:r>
      <w:r w:rsidRPr="004600F3">
        <w:rPr>
          <w:rFonts w:ascii="Times New Roman" w:hAnsi="Times New Roman" w:cs="Times New Roman"/>
          <w:i/>
        </w:rPr>
        <w:t>- Arizona Department of Transportation [Bridge Practice Guidelines] “Section 16 – Bridge Construction”</w:t>
      </w:r>
    </w:p>
    <w:p w:rsidR="00B82895" w:rsidRPr="00B82895" w:rsidRDefault="00B82895" w:rsidP="00B82895">
      <w:pPr>
        <w:autoSpaceDE w:val="0"/>
        <w:autoSpaceDN w:val="0"/>
        <w:adjustRightInd w:val="0"/>
        <w:spacing w:after="0" w:line="240" w:lineRule="auto"/>
        <w:ind w:left="360"/>
        <w:jc w:val="both"/>
        <w:rPr>
          <w:rFonts w:ascii="Times New Roman" w:hAnsi="Times New Roman" w:cs="Times New Roman"/>
          <w:i/>
        </w:rPr>
      </w:pPr>
    </w:p>
    <w:sectPr w:rsidR="00B82895" w:rsidRPr="00B82895" w:rsidSect="00AB1BE8">
      <w:footerReference w:type="default" r:id="rId4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1700" w:rsidRDefault="007D1700" w:rsidP="00AB1BE8">
      <w:pPr>
        <w:spacing w:after="0" w:line="240" w:lineRule="auto"/>
      </w:pPr>
      <w:r>
        <w:separator/>
      </w:r>
    </w:p>
  </w:endnote>
  <w:endnote w:type="continuationSeparator" w:id="0">
    <w:p w:rsidR="007D1700" w:rsidRDefault="007D1700" w:rsidP="00AB1B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700" w:rsidRDefault="007D1700">
    <w:pPr>
      <w:pStyle w:val="Footer"/>
    </w:pPr>
    <w:r>
      <w:rPr>
        <w:noProof/>
        <w:color w:val="808080" w:themeColor="background1" w:themeShade="80"/>
      </w:rPr>
      <mc:AlternateContent>
        <mc:Choice Requires="wpg">
          <w:drawing>
            <wp:anchor distT="0" distB="0" distL="0" distR="0" simplePos="0" relativeHeight="251660288" behindDoc="0" locked="0" layoutInCell="1" allowOverlap="1">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37" name="Group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angle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color w:val="0D0D0D" w:themeColor="text1" w:themeTint="F2"/>
                                <w:sz w:val="28"/>
                              </w:rPr>
                              <w:alias w:val="Date"/>
                              <w:tag w:val=""/>
                              <w:id w:val="-1063724354"/>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rsidR="007D1700" w:rsidRPr="00AB1BE8" w:rsidRDefault="007D1700">
                                <w:pPr>
                                  <w:jc w:val="right"/>
                                  <w:rPr>
                                    <w:b/>
                                    <w:color w:val="0D0D0D" w:themeColor="text1" w:themeTint="F2"/>
                                    <w:sz w:val="28"/>
                                  </w:rPr>
                                </w:pPr>
                                <w:r w:rsidRPr="00AB1BE8">
                                  <w:rPr>
                                    <w:b/>
                                    <w:color w:val="0D0D0D" w:themeColor="text1" w:themeTint="F2"/>
                                    <w:sz w:val="28"/>
                                  </w:rPr>
                                  <w:t>Flag-Tech Engineering Inc.</w:t>
                                </w:r>
                              </w:p>
                            </w:sdtContent>
                          </w:sdt>
                          <w:p w:rsidR="007D1700" w:rsidRDefault="007D1700">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id="Group 37" o:spid="_x0000_s1029" style="position:absolute;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">
              <v:rect id="Rectangle 38" o:spid="_x0000_s1030" style="position:absolute;left:190;width:59436;height: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6xMEA&#10;AADbAAAADwAAAGRycy9kb3ducmV2LnhtbERPzYrCMBC+C/sOYRb2IjbVtSLVKOoqiJddrQ8wNGNb&#10;bCalyWp9e3MQPH58//NlZ2pxo9ZVlhUMoxgEcW51xYWCc7YbTEE4j6yxtkwKHuRgufjozTHV9s5H&#10;up18IUIIuxQVlN43qZQuL8mgi2xDHLiLbQ36ANtC6hbvIdzUchTHE2mw4tBQYkObkvLr6d8oyH7/&#10;JttdlfCouf6sxnmy7m8Pa6W+PrvVDISnzr/FL/deK/gOY8OX8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LOsTBAAAA2wAAAA8AAAAAAAAAAAAAAAAAmAIAAGRycy9kb3du&#10;cmV2LnhtbFBLBQYAAAAABAAEAPUAAACGAwAAAAA=&#10;" fillcolor="black [3213]" stroked="f" strokeweight="1pt"/>
              <v:shapetype id="_x0000_t202" coordsize="21600,21600" o:spt="202" path="m,l,21600r21600,l21600,xe">
                <v:stroke joinstyle="miter"/>
                <v:path gradientshapeok="t" o:connecttype="rect"/>
              </v:shapetype>
              <v:shape id="Text Box 39" o:spid="_x0000_s1031" type="#_x0000_t202" style="position:absolute;top:666;width:59436;height:257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csUA&#10;AADbAAAADwAAAGRycy9kb3ducmV2LnhtbESPzWrDMBCE74W8g9hAb40cB0LiRjYhENpToPk55LZY&#10;W8uttTKSnLh9+qpQ6HGYmW+YTTXaTtzIh9axgvksA0FcO91yo+B82j+tQISIrLFzTAq+KEBVTh42&#10;WGh35ze6HWMjEoRDgQpMjH0hZagNWQwz1xMn7915izFJ30jt8Z7gtpN5li2lxZbTgsGedobqz+Ng&#10;FfjLId/uPq6XIX+R3405Dwu9PCj1OB23zyAijfE//Nd+1QoWa/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b5yxQAAANsAAAAPAAAAAAAAAAAAAAAAAJgCAABkcnMv&#10;ZG93bnJldi54bWxQSwUGAAAAAAQABAD1AAAAigMAAAAA&#10;" filled="f" stroked="f" strokeweight=".5pt">
                <v:textbox inset=",,,0">
                  <w:txbxContent>
                    <w:sdt>
                      <w:sdtPr>
                        <w:rPr>
                          <w:b/>
                          <w:color w:val="0D0D0D" w:themeColor="text1" w:themeTint="F2"/>
                          <w:sz w:val="28"/>
                        </w:rPr>
                        <w:alias w:val="Date"/>
                        <w:tag w:val=""/>
                        <w:id w:val="-1063724354"/>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rsidR="007D1700" w:rsidRPr="00AB1BE8" w:rsidRDefault="007D1700">
                          <w:pPr>
                            <w:jc w:val="right"/>
                            <w:rPr>
                              <w:b/>
                              <w:color w:val="0D0D0D" w:themeColor="text1" w:themeTint="F2"/>
                              <w:sz w:val="28"/>
                            </w:rPr>
                          </w:pPr>
                          <w:r w:rsidRPr="00AB1BE8">
                            <w:rPr>
                              <w:b/>
                              <w:color w:val="0D0D0D" w:themeColor="text1" w:themeTint="F2"/>
                              <w:sz w:val="28"/>
                            </w:rPr>
                            <w:t>Flag-Tech Engineering Inc.</w:t>
                          </w:r>
                        </w:p>
                      </w:sdtContent>
                    </w:sdt>
                    <w:p w:rsidR="007D1700" w:rsidRDefault="007D1700">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659264" behindDoc="0" locked="0" layoutInCell="1" allowOverlap="1">
              <wp:simplePos x="0" y="0"/>
              <wp:positionH relativeFrom="rightMargin">
                <wp:align>left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7D1700" w:rsidRDefault="007D170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7747C4">
                            <w:rPr>
                              <w:noProof/>
                              <w:color w:val="FFFFFF" w:themeColor="background1"/>
                              <w:sz w:val="28"/>
                              <w:szCs w:val="28"/>
                            </w:rPr>
                            <w:t>31</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32" style="position:absolute;margin-left:0;margin-top:0;width:36pt;height:25.2pt;z-index:25165926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" fillcolor="black [3213]" stroked="f" strokeweight="3pt">
              <v:textbox>
                <w:txbxContent>
                  <w:p w:rsidR="007D1700" w:rsidRDefault="007D170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7747C4">
                      <w:rPr>
                        <w:noProof/>
                        <w:color w:val="FFFFFF" w:themeColor="background1"/>
                        <w:sz w:val="28"/>
                        <w:szCs w:val="28"/>
                      </w:rPr>
                      <w:t>31</w:t>
                    </w:r>
                    <w:r>
                      <w:rPr>
                        <w:noProof/>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1700" w:rsidRDefault="007D1700" w:rsidP="00AB1BE8">
      <w:pPr>
        <w:spacing w:after="0" w:line="240" w:lineRule="auto"/>
      </w:pPr>
      <w:r>
        <w:separator/>
      </w:r>
    </w:p>
  </w:footnote>
  <w:footnote w:type="continuationSeparator" w:id="0">
    <w:p w:rsidR="007D1700" w:rsidRDefault="007D1700" w:rsidP="00AB1BE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04DC6"/>
    <w:multiLevelType w:val="hybridMultilevel"/>
    <w:tmpl w:val="89CCDC9E"/>
    <w:lvl w:ilvl="0" w:tplc="806423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471D53"/>
    <w:multiLevelType w:val="hybridMultilevel"/>
    <w:tmpl w:val="567669E6"/>
    <w:lvl w:ilvl="0" w:tplc="F4C6DA22">
      <w:start w:val="1"/>
      <w:numFmt w:val="bullet"/>
      <w:lvlText w:val="•"/>
      <w:lvlJc w:val="left"/>
      <w:pPr>
        <w:tabs>
          <w:tab w:val="num" w:pos="720"/>
        </w:tabs>
        <w:ind w:left="720" w:hanging="360"/>
      </w:pPr>
      <w:rPr>
        <w:rFonts w:ascii="Arial" w:hAnsi="Arial" w:hint="default"/>
      </w:rPr>
    </w:lvl>
    <w:lvl w:ilvl="1" w:tplc="DF56655A">
      <w:start w:val="1"/>
      <w:numFmt w:val="bullet"/>
      <w:lvlText w:val="•"/>
      <w:lvlJc w:val="left"/>
      <w:pPr>
        <w:tabs>
          <w:tab w:val="num" w:pos="1440"/>
        </w:tabs>
        <w:ind w:left="1440" w:hanging="360"/>
      </w:pPr>
      <w:rPr>
        <w:rFonts w:ascii="Arial" w:hAnsi="Arial" w:hint="default"/>
      </w:rPr>
    </w:lvl>
    <w:lvl w:ilvl="2" w:tplc="C4463584">
      <w:numFmt w:val="bullet"/>
      <w:lvlText w:val="•"/>
      <w:lvlJc w:val="left"/>
      <w:pPr>
        <w:tabs>
          <w:tab w:val="num" w:pos="2160"/>
        </w:tabs>
        <w:ind w:left="2160" w:hanging="360"/>
      </w:pPr>
      <w:rPr>
        <w:rFonts w:ascii="Arial" w:hAnsi="Arial" w:hint="default"/>
      </w:rPr>
    </w:lvl>
    <w:lvl w:ilvl="3" w:tplc="8F041366" w:tentative="1">
      <w:start w:val="1"/>
      <w:numFmt w:val="bullet"/>
      <w:lvlText w:val="•"/>
      <w:lvlJc w:val="left"/>
      <w:pPr>
        <w:tabs>
          <w:tab w:val="num" w:pos="2880"/>
        </w:tabs>
        <w:ind w:left="2880" w:hanging="360"/>
      </w:pPr>
      <w:rPr>
        <w:rFonts w:ascii="Arial" w:hAnsi="Arial" w:hint="default"/>
      </w:rPr>
    </w:lvl>
    <w:lvl w:ilvl="4" w:tplc="8B246B36" w:tentative="1">
      <w:start w:val="1"/>
      <w:numFmt w:val="bullet"/>
      <w:lvlText w:val="•"/>
      <w:lvlJc w:val="left"/>
      <w:pPr>
        <w:tabs>
          <w:tab w:val="num" w:pos="3600"/>
        </w:tabs>
        <w:ind w:left="3600" w:hanging="360"/>
      </w:pPr>
      <w:rPr>
        <w:rFonts w:ascii="Arial" w:hAnsi="Arial" w:hint="default"/>
      </w:rPr>
    </w:lvl>
    <w:lvl w:ilvl="5" w:tplc="73EC89D6" w:tentative="1">
      <w:start w:val="1"/>
      <w:numFmt w:val="bullet"/>
      <w:lvlText w:val="•"/>
      <w:lvlJc w:val="left"/>
      <w:pPr>
        <w:tabs>
          <w:tab w:val="num" w:pos="4320"/>
        </w:tabs>
        <w:ind w:left="4320" w:hanging="360"/>
      </w:pPr>
      <w:rPr>
        <w:rFonts w:ascii="Arial" w:hAnsi="Arial" w:hint="default"/>
      </w:rPr>
    </w:lvl>
    <w:lvl w:ilvl="6" w:tplc="39AA82E8" w:tentative="1">
      <w:start w:val="1"/>
      <w:numFmt w:val="bullet"/>
      <w:lvlText w:val="•"/>
      <w:lvlJc w:val="left"/>
      <w:pPr>
        <w:tabs>
          <w:tab w:val="num" w:pos="5040"/>
        </w:tabs>
        <w:ind w:left="5040" w:hanging="360"/>
      </w:pPr>
      <w:rPr>
        <w:rFonts w:ascii="Arial" w:hAnsi="Arial" w:hint="default"/>
      </w:rPr>
    </w:lvl>
    <w:lvl w:ilvl="7" w:tplc="9FEA61A0" w:tentative="1">
      <w:start w:val="1"/>
      <w:numFmt w:val="bullet"/>
      <w:lvlText w:val="•"/>
      <w:lvlJc w:val="left"/>
      <w:pPr>
        <w:tabs>
          <w:tab w:val="num" w:pos="5760"/>
        </w:tabs>
        <w:ind w:left="5760" w:hanging="360"/>
      </w:pPr>
      <w:rPr>
        <w:rFonts w:ascii="Arial" w:hAnsi="Arial" w:hint="default"/>
      </w:rPr>
    </w:lvl>
    <w:lvl w:ilvl="8" w:tplc="D088A66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D659F9"/>
    <w:multiLevelType w:val="hybridMultilevel"/>
    <w:tmpl w:val="756C0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361CC7"/>
    <w:multiLevelType w:val="hybridMultilevel"/>
    <w:tmpl w:val="60A8A54E"/>
    <w:lvl w:ilvl="0" w:tplc="C10A45B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C92C07"/>
    <w:multiLevelType w:val="multilevel"/>
    <w:tmpl w:val="660C3EFE"/>
    <w:lvl w:ilvl="0">
      <w:start w:val="6"/>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5" w15:restartNumberingAfterBreak="0">
    <w:nsid w:val="123A678E"/>
    <w:multiLevelType w:val="multilevel"/>
    <w:tmpl w:val="8C147950"/>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color w:val="2E74B5" w:themeColor="accent1" w:themeShade="BF"/>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4B93873"/>
    <w:multiLevelType w:val="multilevel"/>
    <w:tmpl w:val="10D662C2"/>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color w:val="2E74B5" w:themeColor="accent1" w:themeShade="BF"/>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19AB69F0"/>
    <w:multiLevelType w:val="hybridMultilevel"/>
    <w:tmpl w:val="5E402916"/>
    <w:lvl w:ilvl="0" w:tplc="3022F562">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B3571FC"/>
    <w:multiLevelType w:val="hybridMultilevel"/>
    <w:tmpl w:val="FCA04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FB6D52"/>
    <w:multiLevelType w:val="multilevel"/>
    <w:tmpl w:val="7786E530"/>
    <w:lvl w:ilvl="0">
      <w:start w:val="6"/>
      <w:numFmt w:val="decimal"/>
      <w:lvlText w:val="%1"/>
      <w:lvlJc w:val="left"/>
      <w:pPr>
        <w:ind w:left="360" w:hanging="360"/>
      </w:pPr>
      <w:rPr>
        <w:rFonts w:hint="default"/>
      </w:rPr>
    </w:lvl>
    <w:lvl w:ilvl="1">
      <w:start w:val="5"/>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216440E0"/>
    <w:multiLevelType w:val="multilevel"/>
    <w:tmpl w:val="3B52388A"/>
    <w:lvl w:ilvl="0">
      <w:start w:val="4"/>
      <w:numFmt w:val="decimal"/>
      <w:lvlText w:val="%1"/>
      <w:lvlJc w:val="left"/>
      <w:pPr>
        <w:ind w:left="465" w:hanging="465"/>
      </w:pPr>
      <w:rPr>
        <w:rFonts w:hint="default"/>
      </w:rPr>
    </w:lvl>
    <w:lvl w:ilvl="1">
      <w:start w:val="1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C696136"/>
    <w:multiLevelType w:val="multilevel"/>
    <w:tmpl w:val="DA0C9C4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color w:val="2E74B5" w:themeColor="accent1" w:themeShade="BF"/>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DC51828"/>
    <w:multiLevelType w:val="hybridMultilevel"/>
    <w:tmpl w:val="3AC4E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713A44"/>
    <w:multiLevelType w:val="multilevel"/>
    <w:tmpl w:val="0764E530"/>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rPr>
        <w:b w:val="0"/>
      </w:rPr>
    </w:lvl>
    <w:lvl w:ilvl="3">
      <w:start w:val="1"/>
      <w:numFmt w:val="decimal"/>
      <w:lvlText w:val="%1.%2.%3.%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DB70CC"/>
    <w:multiLevelType w:val="hybridMultilevel"/>
    <w:tmpl w:val="AF6A2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8843B3"/>
    <w:multiLevelType w:val="multilevel"/>
    <w:tmpl w:val="CE60D060"/>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 w15:restartNumberingAfterBreak="0">
    <w:nsid w:val="395C3D97"/>
    <w:multiLevelType w:val="hybridMultilevel"/>
    <w:tmpl w:val="F1FA89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9F830C9"/>
    <w:multiLevelType w:val="multilevel"/>
    <w:tmpl w:val="96E0ACB8"/>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CC935AB"/>
    <w:multiLevelType w:val="multilevel"/>
    <w:tmpl w:val="8C147950"/>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color w:val="2E74B5" w:themeColor="accent1" w:themeShade="BF"/>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D576E57"/>
    <w:multiLevelType w:val="hybridMultilevel"/>
    <w:tmpl w:val="787006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EAE5A05"/>
    <w:multiLevelType w:val="multilevel"/>
    <w:tmpl w:val="50B814CC"/>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32E720A"/>
    <w:multiLevelType w:val="multilevel"/>
    <w:tmpl w:val="3F66C048"/>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color w:val="2E74B5" w:themeColor="accent1" w:themeShade="BF"/>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3735F98"/>
    <w:multiLevelType w:val="hybridMultilevel"/>
    <w:tmpl w:val="2E34EBF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4A6684E"/>
    <w:multiLevelType w:val="hybridMultilevel"/>
    <w:tmpl w:val="6658D5A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8651105"/>
    <w:multiLevelType w:val="multilevel"/>
    <w:tmpl w:val="10D662C2"/>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color w:val="2E74B5" w:themeColor="accent1" w:themeShade="BF"/>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4C4D7725"/>
    <w:multiLevelType w:val="hybridMultilevel"/>
    <w:tmpl w:val="3E42E9D6"/>
    <w:lvl w:ilvl="0" w:tplc="439C02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38D1AD2"/>
    <w:multiLevelType w:val="hybridMultilevel"/>
    <w:tmpl w:val="F2C06D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4550B2B"/>
    <w:multiLevelType w:val="hybridMultilevel"/>
    <w:tmpl w:val="634829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B5136F"/>
    <w:multiLevelType w:val="multilevel"/>
    <w:tmpl w:val="74EAD54C"/>
    <w:lvl w:ilvl="0">
      <w:start w:val="6"/>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9" w15:restartNumberingAfterBreak="0">
    <w:nsid w:val="5DB076A8"/>
    <w:multiLevelType w:val="hybridMultilevel"/>
    <w:tmpl w:val="9850BC7A"/>
    <w:lvl w:ilvl="0" w:tplc="205CEDFC">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EA526D7"/>
    <w:multiLevelType w:val="hybridMultilevel"/>
    <w:tmpl w:val="ED8008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14315D2"/>
    <w:multiLevelType w:val="hybridMultilevel"/>
    <w:tmpl w:val="ED7C3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44F01B4"/>
    <w:multiLevelType w:val="hybridMultilevel"/>
    <w:tmpl w:val="EE5604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49336C1"/>
    <w:multiLevelType w:val="hybridMultilevel"/>
    <w:tmpl w:val="7744E4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66D07D5F"/>
    <w:multiLevelType w:val="hybridMultilevel"/>
    <w:tmpl w:val="067C2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2B4262"/>
    <w:multiLevelType w:val="hybridMultilevel"/>
    <w:tmpl w:val="04E05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EC7E8A"/>
    <w:multiLevelType w:val="multilevel"/>
    <w:tmpl w:val="660C3EFE"/>
    <w:lvl w:ilvl="0">
      <w:start w:val="6"/>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7" w15:restartNumberingAfterBreak="0">
    <w:nsid w:val="7B483B9E"/>
    <w:multiLevelType w:val="hybridMultilevel"/>
    <w:tmpl w:val="9E56D412"/>
    <w:lvl w:ilvl="0" w:tplc="5CE43028">
      <w:start w:val="1"/>
      <w:numFmt w:val="bullet"/>
      <w:lvlText w:val="•"/>
      <w:lvlJc w:val="left"/>
      <w:pPr>
        <w:tabs>
          <w:tab w:val="num" w:pos="720"/>
        </w:tabs>
        <w:ind w:left="720" w:hanging="360"/>
      </w:pPr>
      <w:rPr>
        <w:rFonts w:ascii="Arial" w:hAnsi="Arial" w:hint="default"/>
      </w:rPr>
    </w:lvl>
    <w:lvl w:ilvl="1" w:tplc="F3A477C8" w:tentative="1">
      <w:start w:val="1"/>
      <w:numFmt w:val="bullet"/>
      <w:lvlText w:val="•"/>
      <w:lvlJc w:val="left"/>
      <w:pPr>
        <w:tabs>
          <w:tab w:val="num" w:pos="1440"/>
        </w:tabs>
        <w:ind w:left="1440" w:hanging="360"/>
      </w:pPr>
      <w:rPr>
        <w:rFonts w:ascii="Arial" w:hAnsi="Arial" w:hint="default"/>
      </w:rPr>
    </w:lvl>
    <w:lvl w:ilvl="2" w:tplc="A7587BEA" w:tentative="1">
      <w:start w:val="1"/>
      <w:numFmt w:val="bullet"/>
      <w:lvlText w:val="•"/>
      <w:lvlJc w:val="left"/>
      <w:pPr>
        <w:tabs>
          <w:tab w:val="num" w:pos="2160"/>
        </w:tabs>
        <w:ind w:left="2160" w:hanging="360"/>
      </w:pPr>
      <w:rPr>
        <w:rFonts w:ascii="Arial" w:hAnsi="Arial" w:hint="default"/>
      </w:rPr>
    </w:lvl>
    <w:lvl w:ilvl="3" w:tplc="5144F842" w:tentative="1">
      <w:start w:val="1"/>
      <w:numFmt w:val="bullet"/>
      <w:lvlText w:val="•"/>
      <w:lvlJc w:val="left"/>
      <w:pPr>
        <w:tabs>
          <w:tab w:val="num" w:pos="2880"/>
        </w:tabs>
        <w:ind w:left="2880" w:hanging="360"/>
      </w:pPr>
      <w:rPr>
        <w:rFonts w:ascii="Arial" w:hAnsi="Arial" w:hint="default"/>
      </w:rPr>
    </w:lvl>
    <w:lvl w:ilvl="4" w:tplc="AF12FCAA" w:tentative="1">
      <w:start w:val="1"/>
      <w:numFmt w:val="bullet"/>
      <w:lvlText w:val="•"/>
      <w:lvlJc w:val="left"/>
      <w:pPr>
        <w:tabs>
          <w:tab w:val="num" w:pos="3600"/>
        </w:tabs>
        <w:ind w:left="3600" w:hanging="360"/>
      </w:pPr>
      <w:rPr>
        <w:rFonts w:ascii="Arial" w:hAnsi="Arial" w:hint="default"/>
      </w:rPr>
    </w:lvl>
    <w:lvl w:ilvl="5" w:tplc="8976FADC" w:tentative="1">
      <w:start w:val="1"/>
      <w:numFmt w:val="bullet"/>
      <w:lvlText w:val="•"/>
      <w:lvlJc w:val="left"/>
      <w:pPr>
        <w:tabs>
          <w:tab w:val="num" w:pos="4320"/>
        </w:tabs>
        <w:ind w:left="4320" w:hanging="360"/>
      </w:pPr>
      <w:rPr>
        <w:rFonts w:ascii="Arial" w:hAnsi="Arial" w:hint="default"/>
      </w:rPr>
    </w:lvl>
    <w:lvl w:ilvl="6" w:tplc="54F6F718" w:tentative="1">
      <w:start w:val="1"/>
      <w:numFmt w:val="bullet"/>
      <w:lvlText w:val="•"/>
      <w:lvlJc w:val="left"/>
      <w:pPr>
        <w:tabs>
          <w:tab w:val="num" w:pos="5040"/>
        </w:tabs>
        <w:ind w:left="5040" w:hanging="360"/>
      </w:pPr>
      <w:rPr>
        <w:rFonts w:ascii="Arial" w:hAnsi="Arial" w:hint="default"/>
      </w:rPr>
    </w:lvl>
    <w:lvl w:ilvl="7" w:tplc="01F8F4FC" w:tentative="1">
      <w:start w:val="1"/>
      <w:numFmt w:val="bullet"/>
      <w:lvlText w:val="•"/>
      <w:lvlJc w:val="left"/>
      <w:pPr>
        <w:tabs>
          <w:tab w:val="num" w:pos="5760"/>
        </w:tabs>
        <w:ind w:left="5760" w:hanging="360"/>
      </w:pPr>
      <w:rPr>
        <w:rFonts w:ascii="Arial" w:hAnsi="Arial" w:hint="default"/>
      </w:rPr>
    </w:lvl>
    <w:lvl w:ilvl="8" w:tplc="2F843754"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7"/>
  </w:num>
  <w:num w:numId="3">
    <w:abstractNumId w:val="19"/>
  </w:num>
  <w:num w:numId="4">
    <w:abstractNumId w:val="11"/>
  </w:num>
  <w:num w:numId="5">
    <w:abstractNumId w:val="27"/>
  </w:num>
  <w:num w:numId="6">
    <w:abstractNumId w:val="20"/>
  </w:num>
  <w:num w:numId="7">
    <w:abstractNumId w:val="10"/>
  </w:num>
  <w:num w:numId="8">
    <w:abstractNumId w:val="7"/>
  </w:num>
  <w:num w:numId="9">
    <w:abstractNumId w:val="29"/>
  </w:num>
  <w:num w:numId="10">
    <w:abstractNumId w:val="9"/>
  </w:num>
  <w:num w:numId="11">
    <w:abstractNumId w:val="28"/>
  </w:num>
  <w:num w:numId="12">
    <w:abstractNumId w:val="21"/>
  </w:num>
  <w:num w:numId="13">
    <w:abstractNumId w:val="32"/>
  </w:num>
  <w:num w:numId="14">
    <w:abstractNumId w:val="18"/>
  </w:num>
  <w:num w:numId="15">
    <w:abstractNumId w:val="13"/>
  </w:num>
  <w:num w:numId="16">
    <w:abstractNumId w:val="5"/>
  </w:num>
  <w:num w:numId="17">
    <w:abstractNumId w:val="22"/>
  </w:num>
  <w:num w:numId="18">
    <w:abstractNumId w:val="16"/>
  </w:num>
  <w:num w:numId="19">
    <w:abstractNumId w:val="23"/>
  </w:num>
  <w:num w:numId="20">
    <w:abstractNumId w:val="4"/>
  </w:num>
  <w:num w:numId="21">
    <w:abstractNumId w:val="36"/>
  </w:num>
  <w:num w:numId="22">
    <w:abstractNumId w:val="6"/>
  </w:num>
  <w:num w:numId="23">
    <w:abstractNumId w:val="3"/>
  </w:num>
  <w:num w:numId="24">
    <w:abstractNumId w:val="15"/>
  </w:num>
  <w:num w:numId="25">
    <w:abstractNumId w:val="24"/>
  </w:num>
  <w:num w:numId="26">
    <w:abstractNumId w:val="12"/>
  </w:num>
  <w:num w:numId="27">
    <w:abstractNumId w:val="35"/>
  </w:num>
  <w:num w:numId="28">
    <w:abstractNumId w:val="25"/>
  </w:num>
  <w:num w:numId="29">
    <w:abstractNumId w:val="2"/>
  </w:num>
  <w:num w:numId="30">
    <w:abstractNumId w:val="26"/>
  </w:num>
  <w:num w:numId="31">
    <w:abstractNumId w:val="8"/>
  </w:num>
  <w:num w:numId="32">
    <w:abstractNumId w:val="34"/>
  </w:num>
  <w:num w:numId="33">
    <w:abstractNumId w:val="33"/>
  </w:num>
  <w:num w:numId="34">
    <w:abstractNumId w:val="14"/>
  </w:num>
  <w:num w:numId="35">
    <w:abstractNumId w:val="31"/>
  </w:num>
  <w:num w:numId="36">
    <w:abstractNumId w:val="30"/>
  </w:num>
  <w:num w:numId="37">
    <w:abstractNumId w:val="1"/>
  </w:num>
  <w:num w:numId="3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0B5A"/>
    <w:rsid w:val="000224C6"/>
    <w:rsid w:val="0004122F"/>
    <w:rsid w:val="00044EE3"/>
    <w:rsid w:val="00046399"/>
    <w:rsid w:val="00054D81"/>
    <w:rsid w:val="000713E8"/>
    <w:rsid w:val="000847C9"/>
    <w:rsid w:val="000A7B2C"/>
    <w:rsid w:val="000C5A24"/>
    <w:rsid w:val="00131868"/>
    <w:rsid w:val="001439D5"/>
    <w:rsid w:val="001828C7"/>
    <w:rsid w:val="001A3D73"/>
    <w:rsid w:val="001B51E1"/>
    <w:rsid w:val="001B6B79"/>
    <w:rsid w:val="001D5966"/>
    <w:rsid w:val="001F5E92"/>
    <w:rsid w:val="00206C90"/>
    <w:rsid w:val="002146E4"/>
    <w:rsid w:val="002A62B9"/>
    <w:rsid w:val="002B0148"/>
    <w:rsid w:val="002B53B0"/>
    <w:rsid w:val="0032237C"/>
    <w:rsid w:val="00323DC3"/>
    <w:rsid w:val="00326FF7"/>
    <w:rsid w:val="00334E79"/>
    <w:rsid w:val="003631AA"/>
    <w:rsid w:val="00385B12"/>
    <w:rsid w:val="003A2D03"/>
    <w:rsid w:val="003C272C"/>
    <w:rsid w:val="003D24A8"/>
    <w:rsid w:val="0044501A"/>
    <w:rsid w:val="0046219E"/>
    <w:rsid w:val="004778FC"/>
    <w:rsid w:val="0049225E"/>
    <w:rsid w:val="004A45C9"/>
    <w:rsid w:val="004A5BC8"/>
    <w:rsid w:val="004C3028"/>
    <w:rsid w:val="004E274B"/>
    <w:rsid w:val="004F6706"/>
    <w:rsid w:val="0055469C"/>
    <w:rsid w:val="0058273F"/>
    <w:rsid w:val="00585E5F"/>
    <w:rsid w:val="005B1D68"/>
    <w:rsid w:val="005C05B9"/>
    <w:rsid w:val="005E793B"/>
    <w:rsid w:val="005F649D"/>
    <w:rsid w:val="006110E2"/>
    <w:rsid w:val="00614002"/>
    <w:rsid w:val="00662B1B"/>
    <w:rsid w:val="00676B2E"/>
    <w:rsid w:val="00684DF5"/>
    <w:rsid w:val="00694D9C"/>
    <w:rsid w:val="006A59E4"/>
    <w:rsid w:val="006B277D"/>
    <w:rsid w:val="006C7B57"/>
    <w:rsid w:val="006D7C8E"/>
    <w:rsid w:val="006E7689"/>
    <w:rsid w:val="006F67BC"/>
    <w:rsid w:val="00707344"/>
    <w:rsid w:val="00715881"/>
    <w:rsid w:val="007160E3"/>
    <w:rsid w:val="00722244"/>
    <w:rsid w:val="007533C4"/>
    <w:rsid w:val="007747C4"/>
    <w:rsid w:val="0078023F"/>
    <w:rsid w:val="007D1700"/>
    <w:rsid w:val="00814EB7"/>
    <w:rsid w:val="00825FE6"/>
    <w:rsid w:val="008338FD"/>
    <w:rsid w:val="008541C0"/>
    <w:rsid w:val="00864EFF"/>
    <w:rsid w:val="0087057C"/>
    <w:rsid w:val="008B708A"/>
    <w:rsid w:val="008D6281"/>
    <w:rsid w:val="009068F0"/>
    <w:rsid w:val="00921D6D"/>
    <w:rsid w:val="00925C47"/>
    <w:rsid w:val="00926794"/>
    <w:rsid w:val="00940214"/>
    <w:rsid w:val="00940B5A"/>
    <w:rsid w:val="00950FF8"/>
    <w:rsid w:val="00966629"/>
    <w:rsid w:val="00980264"/>
    <w:rsid w:val="009814B3"/>
    <w:rsid w:val="009843C5"/>
    <w:rsid w:val="0099696F"/>
    <w:rsid w:val="009A008D"/>
    <w:rsid w:val="009A0A7A"/>
    <w:rsid w:val="009C63C8"/>
    <w:rsid w:val="009F4AB6"/>
    <w:rsid w:val="00A1416E"/>
    <w:rsid w:val="00A859F6"/>
    <w:rsid w:val="00A871C5"/>
    <w:rsid w:val="00AA7ED2"/>
    <w:rsid w:val="00AB12AB"/>
    <w:rsid w:val="00AB1BE8"/>
    <w:rsid w:val="00B37858"/>
    <w:rsid w:val="00B65856"/>
    <w:rsid w:val="00B72505"/>
    <w:rsid w:val="00B82895"/>
    <w:rsid w:val="00BB20F4"/>
    <w:rsid w:val="00BB6AA3"/>
    <w:rsid w:val="00BD7E27"/>
    <w:rsid w:val="00C01A77"/>
    <w:rsid w:val="00C31673"/>
    <w:rsid w:val="00C9215E"/>
    <w:rsid w:val="00CA1EBB"/>
    <w:rsid w:val="00CB52F7"/>
    <w:rsid w:val="00CC43DB"/>
    <w:rsid w:val="00CD1A37"/>
    <w:rsid w:val="00D06352"/>
    <w:rsid w:val="00D16FA2"/>
    <w:rsid w:val="00D27F0E"/>
    <w:rsid w:val="00D54A27"/>
    <w:rsid w:val="00D65F79"/>
    <w:rsid w:val="00DA1BE2"/>
    <w:rsid w:val="00DA5E45"/>
    <w:rsid w:val="00DB12A2"/>
    <w:rsid w:val="00DF640E"/>
    <w:rsid w:val="00E06ABF"/>
    <w:rsid w:val="00E14B6C"/>
    <w:rsid w:val="00E35C81"/>
    <w:rsid w:val="00E36F62"/>
    <w:rsid w:val="00E43B00"/>
    <w:rsid w:val="00E47A80"/>
    <w:rsid w:val="00E504C7"/>
    <w:rsid w:val="00E515C3"/>
    <w:rsid w:val="00E74F65"/>
    <w:rsid w:val="00EA1FF4"/>
    <w:rsid w:val="00ED359A"/>
    <w:rsid w:val="00EE2F5A"/>
    <w:rsid w:val="00F31400"/>
    <w:rsid w:val="00F35B67"/>
    <w:rsid w:val="00F42267"/>
    <w:rsid w:val="00F62B4A"/>
    <w:rsid w:val="00F77470"/>
    <w:rsid w:val="00FC2DF8"/>
    <w:rsid w:val="00FE7A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5:chartTrackingRefBased/>
  <w15:docId w15:val="{1294A9ED-9547-4C03-87CE-D9D713845F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B1BE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D7C8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4639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40B5A"/>
    <w:pPr>
      <w:spacing w:after="0" w:line="240" w:lineRule="auto"/>
    </w:pPr>
    <w:rPr>
      <w:rFonts w:eastAsiaTheme="minorEastAsia"/>
    </w:rPr>
  </w:style>
  <w:style w:type="character" w:customStyle="1" w:styleId="NoSpacingChar">
    <w:name w:val="No Spacing Char"/>
    <w:basedOn w:val="DefaultParagraphFont"/>
    <w:link w:val="NoSpacing"/>
    <w:uiPriority w:val="1"/>
    <w:rsid w:val="00940B5A"/>
    <w:rPr>
      <w:rFonts w:eastAsiaTheme="minorEastAsia"/>
    </w:rPr>
  </w:style>
  <w:style w:type="paragraph" w:styleId="Header">
    <w:name w:val="header"/>
    <w:basedOn w:val="Normal"/>
    <w:link w:val="HeaderChar"/>
    <w:uiPriority w:val="99"/>
    <w:unhideWhenUsed/>
    <w:rsid w:val="00AB1B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B1BE8"/>
  </w:style>
  <w:style w:type="paragraph" w:styleId="Footer">
    <w:name w:val="footer"/>
    <w:basedOn w:val="Normal"/>
    <w:link w:val="FooterChar"/>
    <w:uiPriority w:val="99"/>
    <w:unhideWhenUsed/>
    <w:rsid w:val="00AB1B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1BE8"/>
  </w:style>
  <w:style w:type="character" w:customStyle="1" w:styleId="Heading1Char">
    <w:name w:val="Heading 1 Char"/>
    <w:basedOn w:val="DefaultParagraphFont"/>
    <w:link w:val="Heading1"/>
    <w:uiPriority w:val="9"/>
    <w:rsid w:val="00AB1BE8"/>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AB1BE8"/>
    <w:pPr>
      <w:outlineLvl w:val="9"/>
    </w:pPr>
  </w:style>
  <w:style w:type="paragraph" w:styleId="TOC1">
    <w:name w:val="toc 1"/>
    <w:basedOn w:val="Normal"/>
    <w:next w:val="Normal"/>
    <w:autoRedefine/>
    <w:uiPriority w:val="39"/>
    <w:unhideWhenUsed/>
    <w:rsid w:val="00AB1BE8"/>
    <w:pPr>
      <w:spacing w:after="100"/>
    </w:pPr>
  </w:style>
  <w:style w:type="character" w:styleId="Hyperlink">
    <w:name w:val="Hyperlink"/>
    <w:basedOn w:val="DefaultParagraphFont"/>
    <w:uiPriority w:val="99"/>
    <w:unhideWhenUsed/>
    <w:rsid w:val="00AB1BE8"/>
    <w:rPr>
      <w:color w:val="0563C1" w:themeColor="hyperlink"/>
      <w:u w:val="single"/>
    </w:rPr>
  </w:style>
  <w:style w:type="character" w:customStyle="1" w:styleId="Heading2Char">
    <w:name w:val="Heading 2 Char"/>
    <w:basedOn w:val="DefaultParagraphFont"/>
    <w:link w:val="Heading2"/>
    <w:uiPriority w:val="9"/>
    <w:rsid w:val="006D7C8E"/>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6D7C8E"/>
    <w:pPr>
      <w:spacing w:after="100"/>
      <w:ind w:left="220"/>
    </w:pPr>
  </w:style>
  <w:style w:type="character" w:customStyle="1" w:styleId="Heading3Char">
    <w:name w:val="Heading 3 Char"/>
    <w:basedOn w:val="DefaultParagraphFont"/>
    <w:link w:val="Heading3"/>
    <w:uiPriority w:val="9"/>
    <w:rsid w:val="00046399"/>
    <w:rPr>
      <w:rFonts w:asciiTheme="majorHAnsi" w:eastAsiaTheme="majorEastAsia" w:hAnsiTheme="majorHAnsi" w:cstheme="majorBidi"/>
      <w:color w:val="1F4D78" w:themeColor="accent1" w:themeShade="7F"/>
      <w:sz w:val="24"/>
      <w:szCs w:val="24"/>
    </w:rPr>
  </w:style>
  <w:style w:type="paragraph" w:styleId="Caption">
    <w:name w:val="caption"/>
    <w:basedOn w:val="Normal"/>
    <w:next w:val="Normal"/>
    <w:uiPriority w:val="35"/>
    <w:unhideWhenUsed/>
    <w:qFormat/>
    <w:rsid w:val="00046399"/>
    <w:pPr>
      <w:spacing w:after="200" w:line="240" w:lineRule="auto"/>
    </w:pPr>
    <w:rPr>
      <w:b/>
      <w:bCs/>
      <w:color w:val="5B9BD5" w:themeColor="accent1"/>
      <w:sz w:val="18"/>
      <w:szCs w:val="18"/>
    </w:rPr>
  </w:style>
  <w:style w:type="paragraph" w:styleId="TOC3">
    <w:name w:val="toc 3"/>
    <w:basedOn w:val="Normal"/>
    <w:next w:val="Normal"/>
    <w:autoRedefine/>
    <w:uiPriority w:val="39"/>
    <w:unhideWhenUsed/>
    <w:rsid w:val="00E47A80"/>
    <w:pPr>
      <w:spacing w:after="100"/>
      <w:ind w:left="440"/>
    </w:pPr>
  </w:style>
  <w:style w:type="table" w:styleId="TableGrid">
    <w:name w:val="Table Grid"/>
    <w:basedOn w:val="TableNormal"/>
    <w:uiPriority w:val="39"/>
    <w:rsid w:val="002B5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A1FF4"/>
    <w:pPr>
      <w:ind w:left="720"/>
      <w:contextualSpacing/>
    </w:pPr>
  </w:style>
  <w:style w:type="paragraph" w:customStyle="1" w:styleId="Body">
    <w:name w:val="Body"/>
    <w:rsid w:val="00A871C5"/>
    <w:pPr>
      <w:pBdr>
        <w:top w:val="nil"/>
        <w:left w:val="nil"/>
        <w:bottom w:val="nil"/>
        <w:right w:val="nil"/>
        <w:between w:val="nil"/>
        <w:bar w:val="nil"/>
      </w:pBdr>
      <w:spacing w:after="200" w:line="276" w:lineRule="auto"/>
    </w:pPr>
    <w:rPr>
      <w:rFonts w:ascii="Calibri" w:eastAsia="Calibri" w:hAnsi="Calibri" w:cs="Calibri"/>
      <w:color w:val="000000"/>
      <w:u w:color="000000"/>
      <w:bdr w:val="nil"/>
      <w:lang w:val="fr-FR"/>
    </w:rPr>
  </w:style>
  <w:style w:type="paragraph" w:styleId="NormalWeb">
    <w:name w:val="Normal (Web)"/>
    <w:basedOn w:val="Normal"/>
    <w:uiPriority w:val="99"/>
    <w:semiHidden/>
    <w:unhideWhenUsed/>
    <w:rsid w:val="001F5E9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F5E92"/>
    <w:rPr>
      <w:b/>
      <w:bCs/>
    </w:rPr>
  </w:style>
  <w:style w:type="paragraph" w:customStyle="1" w:styleId="Default">
    <w:name w:val="Default"/>
    <w:rsid w:val="008541C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8624280">
      <w:bodyDiv w:val="1"/>
      <w:marLeft w:val="0"/>
      <w:marRight w:val="0"/>
      <w:marTop w:val="0"/>
      <w:marBottom w:val="0"/>
      <w:divBdr>
        <w:top w:val="none" w:sz="0" w:space="0" w:color="auto"/>
        <w:left w:val="none" w:sz="0" w:space="0" w:color="auto"/>
        <w:bottom w:val="none" w:sz="0" w:space="0" w:color="auto"/>
        <w:right w:val="none" w:sz="0" w:space="0" w:color="auto"/>
      </w:divBdr>
      <w:divsChild>
        <w:div w:id="715468322">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21.png"/><Relationship Id="rId21" Type="http://schemas.openxmlformats.org/officeDocument/2006/relationships/image" Target="media/image13.png"/><Relationship Id="rId34" Type="http://schemas.openxmlformats.org/officeDocument/2006/relationships/hyperlink" Target="https://bblearn.nau.edu/bbcswebdav/pid-3770897-dt-content-rid-30225756_1/courses/1157-NAU00-CENE-418-SEC001-2104.NAU-PSSIS/AASHTO%20Green%20Book%202004.pdf" TargetMode="External"/><Relationship Id="rId42" Type="http://schemas.openxmlformats.org/officeDocument/2006/relationships/image" Target="media/image24.pn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hyperlink" Target="http://www.riegl.com/products/terrestrial-scanning/produktdetail/product/scanner/5/"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hyperlink" Target="http://www.gpo.gov/fdsys/granule/CFR-2011-title23-vol1/CFR-2011-title23-vol1-sec646-206" TargetMode="External"/><Relationship Id="rId37" Type="http://schemas.openxmlformats.org/officeDocument/2006/relationships/hyperlink" Target="http://www.fws.gov/endangered/map/state/AZ.html" TargetMode="External"/><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hyperlink" Target="https://www.google.com/maps/d/viewer?oe=UTF8&amp;t=m&amp;ie=UTF8&amp;msa=0&amp;mid=zY6W5JWZWOTw.kX8bcZaFy6Ak" TargetMode="External"/><Relationship Id="rId36" Type="http://schemas.openxmlformats.org/officeDocument/2006/relationships/hyperlink" Target="https://azgfdportal.az.gov/Wildlife/NonGameManagement"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www.fhwa.dot.gov/bridge/130416.cfm" TargetMode="External"/><Relationship Id="rId44" Type="http://schemas.openxmlformats.org/officeDocument/2006/relationships/image" Target="media/image26.pn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hyperlink" Target="http://azdot.gov/planning/CurrentStudies/PARAStudies/hualapai-indian-tribe-long-range-transportation-plan" TargetMode="External"/><Relationship Id="rId35" Type="http://schemas.openxmlformats.org/officeDocument/2006/relationships/hyperlink" Target="http://azdot.gov/docs/projects/appendix-a-aashto-controlling-design-criteria-report.pdf?sfvrsn=0" TargetMode="External"/><Relationship Id="rId43" Type="http://schemas.openxmlformats.org/officeDocument/2006/relationships/image" Target="media/image25.png"/><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hyperlink" Target="https://www.arema.org/publications/mre/index.aspx" TargetMode="External"/><Relationship Id="rId38" Type="http://schemas.openxmlformats.org/officeDocument/2006/relationships/image" Target="media/image20.png"/><Relationship Id="rId4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Flag-Tech Engineering Inc.</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267219E-9456-4D28-A36C-E3FC1E17DD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239</TotalTime>
  <Pages>32</Pages>
  <Words>7481</Words>
  <Characters>42648</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100% Report  Submittal</vt:lpstr>
    </vt:vector>
  </TitlesOfParts>
  <Company>Northern Arizona University</Company>
  <LinksUpToDate>false</LinksUpToDate>
  <CharactersWithSpaces>50029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100% Report  Submittal</dc:title>
  <dc:subject>Peach Springs Overpass</dc:subject>
  <dc:creator>Jonathan Melendez</dc:creator>
  <cp:keywords/>
  <dc:description/>
  <cp:lastModifiedBy>Jonathan Ernesto Melendez</cp:lastModifiedBy>
  <cp:revision>19</cp:revision>
  <dcterms:created xsi:type="dcterms:W3CDTF">2015-12-16T17:32:00Z</dcterms:created>
  <dcterms:modified xsi:type="dcterms:W3CDTF">2015-12-16T22:15:00Z</dcterms:modified>
</cp:coreProperties>
</file>